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0E0BB" w14:textId="77777777" w:rsidR="00511AEC" w:rsidRPr="00511AEC" w:rsidRDefault="00511AEC" w:rsidP="00511AEC">
      <w:pPr>
        <w:pStyle w:val="Nagwek2"/>
        <w:ind w:left="5103" w:firstLine="567"/>
        <w:rPr>
          <w:rFonts w:ascii="Trebuchet MS" w:hAnsi="Trebuchet MS"/>
          <w:color w:val="1F3864" w:themeColor="accent5" w:themeShade="80"/>
        </w:rPr>
      </w:pPr>
      <w:r w:rsidRPr="00511AEC">
        <w:rPr>
          <w:rFonts w:ascii="Trebuchet MS" w:hAnsi="Trebuchet MS"/>
          <w:color w:val="1F3864" w:themeColor="accent5" w:themeShade="80"/>
        </w:rPr>
        <w:t xml:space="preserve">Warszawa, </w:t>
      </w:r>
      <w:r w:rsidRPr="00511AEC">
        <w:rPr>
          <w:rFonts w:ascii="Trebuchet MS" w:hAnsi="Trebuchet MS"/>
          <w:color w:val="1F3864" w:themeColor="accent5" w:themeShade="80"/>
        </w:rPr>
        <w:t>12 kwietnia 2018</w:t>
      </w:r>
      <w:r w:rsidRPr="00511AEC">
        <w:rPr>
          <w:rFonts w:ascii="Trebuchet MS" w:hAnsi="Trebuchet MS"/>
          <w:color w:val="1F3864" w:themeColor="accent5" w:themeShade="80"/>
        </w:rPr>
        <w:t xml:space="preserve"> r.</w:t>
      </w:r>
    </w:p>
    <w:p w14:paraId="002A3C55" w14:textId="77777777" w:rsidR="00511AEC" w:rsidRPr="00511AEC" w:rsidRDefault="00511AEC" w:rsidP="00511AEC">
      <w:pPr>
        <w:shd w:val="clear" w:color="auto" w:fill="FFFFFF" w:themeFill="background1"/>
        <w:jc w:val="right"/>
        <w:outlineLvl w:val="0"/>
        <w:rPr>
          <w:color w:val="ED7D31" w:themeColor="accent2"/>
        </w:rPr>
      </w:pPr>
    </w:p>
    <w:p w14:paraId="6F59268C" w14:textId="77777777" w:rsidR="00511AEC" w:rsidRPr="00511AEC" w:rsidRDefault="00511AEC" w:rsidP="00511AEC">
      <w:pPr>
        <w:pStyle w:val="Nagwek1"/>
        <w:shd w:val="clear" w:color="auto" w:fill="FEFEFE"/>
        <w:rPr>
          <w:rFonts w:ascii="Trebuchet MS" w:eastAsia="Times New Roman" w:hAnsi="Trebuchet MS" w:cs="Arial"/>
          <w:caps/>
          <w:color w:val="003A78"/>
          <w:kern w:val="36"/>
          <w:szCs w:val="48"/>
          <w:lang w:eastAsia="pl-PL"/>
        </w:rPr>
      </w:pPr>
      <w:r w:rsidRPr="00511AEC">
        <w:rPr>
          <w:rFonts w:ascii="Trebuchet MS" w:hAnsi="Trebuchet MS" w:cs="Arial"/>
          <w:color w:val="003A78"/>
        </w:rPr>
        <w:t>Koalicja 5 Frakcji – pierwsze systemowe rozwiązanie na rzecz zwiększenia poziomu zbiórki selektywnej w Polsce</w:t>
      </w:r>
    </w:p>
    <w:p w14:paraId="4A28C65E" w14:textId="77777777" w:rsidR="00511AEC" w:rsidRPr="00511AEC" w:rsidRDefault="00511AEC" w:rsidP="00511AEC">
      <w:pPr>
        <w:rPr>
          <w:color w:val="002060"/>
        </w:rPr>
      </w:pPr>
      <w:bookmarkStart w:id="0" w:name="_GoBack"/>
      <w:r w:rsidRPr="00511AEC">
        <w:rPr>
          <w:color w:val="002060"/>
        </w:rPr>
        <w:t>„Koalicja 5 Frakcji”, pierwsza międzysektorowa inicjatywa rozwiązująca w sposób systemowy problem jakościowej zbiórki surowców u źródła, została zainaugurowana 12 kwietnia 2018 r.</w:t>
      </w:r>
    </w:p>
    <w:bookmarkEnd w:id="0"/>
    <w:p w14:paraId="194ECF9B" w14:textId="77777777" w:rsidR="00511AEC" w:rsidRPr="00511AEC" w:rsidRDefault="00511AEC" w:rsidP="00511AEC">
      <w:pPr>
        <w:pStyle w:val="NormalnyWeb"/>
        <w:shd w:val="clear" w:color="auto" w:fill="FEFEFE"/>
        <w:jc w:val="both"/>
        <w:rPr>
          <w:rFonts w:ascii="Trebuchet MS" w:hAnsi="Trebuchet MS" w:cs="Arial"/>
          <w:color w:val="002060"/>
        </w:rPr>
      </w:pPr>
      <w:r w:rsidRPr="00511AEC">
        <w:rPr>
          <w:rFonts w:ascii="Trebuchet MS" w:hAnsi="Trebuchet MS" w:cs="Arial"/>
          <w:color w:val="002060"/>
        </w:rPr>
        <w:t>Spójny system praktycznych narzędzi i edukacji w zakresie właściwego segregowania odpadów do 5 pojemników łączy wysiłki biznesu, samorządów, NGO oraz konsumentów. Inicjatorami koalicji są CSR Consulting i ENERIS Ochrona Środowiska, a partnerem może zostać każdy podmiot zainteresowany rzeczywistą ochroną środowiska.</w:t>
      </w:r>
    </w:p>
    <w:p w14:paraId="7F7F1D69" w14:textId="77777777" w:rsidR="00511AEC" w:rsidRPr="00511AEC" w:rsidRDefault="00511AEC" w:rsidP="00511AEC">
      <w:pPr>
        <w:pStyle w:val="NormalnyWeb"/>
        <w:shd w:val="clear" w:color="auto" w:fill="FEFEFE"/>
        <w:jc w:val="both"/>
        <w:rPr>
          <w:rFonts w:ascii="Trebuchet MS" w:hAnsi="Trebuchet MS" w:cs="Arial"/>
          <w:color w:val="002060"/>
        </w:rPr>
      </w:pPr>
      <w:r w:rsidRPr="00511AEC">
        <w:rPr>
          <w:rFonts w:ascii="Trebuchet MS" w:hAnsi="Trebuchet MS" w:cs="Arial"/>
          <w:color w:val="002060"/>
        </w:rPr>
        <w:t>„Koalicja 5 frakcji” to </w:t>
      </w:r>
      <w:proofErr w:type="spellStart"/>
      <w:r w:rsidRPr="00511AEC">
        <w:rPr>
          <w:rFonts w:ascii="Trebuchet MS" w:hAnsi="Trebuchet MS" w:cs="Arial"/>
          <w:color w:val="002060"/>
        </w:rPr>
        <w:t>prokonsumencki</w:t>
      </w:r>
      <w:proofErr w:type="spellEnd"/>
      <w:r w:rsidRPr="00511AEC">
        <w:rPr>
          <w:rFonts w:ascii="Trebuchet MS" w:hAnsi="Trebuchet MS" w:cs="Arial"/>
          <w:color w:val="002060"/>
        </w:rPr>
        <w:t xml:space="preserve">, spójny system wspierający zbiórkę selektywną odpadów surowcowych, stworzony i rozwijany przez 12 firm, organizacji branżowych i NGO. Jego głównym celem jest wsparcie przedsiębiorstw przy wprowadzeniu innowacyjnego systemu </w:t>
      </w:r>
      <w:proofErr w:type="spellStart"/>
      <w:r w:rsidRPr="00511AEC">
        <w:rPr>
          <w:rFonts w:ascii="Trebuchet MS" w:hAnsi="Trebuchet MS" w:cs="Arial"/>
          <w:color w:val="002060"/>
        </w:rPr>
        <w:t>oznakowań</w:t>
      </w:r>
      <w:proofErr w:type="spellEnd"/>
      <w:r w:rsidRPr="00511AEC">
        <w:rPr>
          <w:rFonts w:ascii="Trebuchet MS" w:hAnsi="Trebuchet MS" w:cs="Arial"/>
          <w:color w:val="002060"/>
        </w:rPr>
        <w:t xml:space="preserve"> na opakowania. Piktogramy i informacje w sposób jednoznaczny wskazują, do którego z pojemników należy wrzucić każdy z elementów. Równocześnie samorządy odpowiadające za organizację systemu zbiórki odpadów komunalnych są zachęcane do umieszczania spójnych symboli wypracowanych przez Koalicję na pojemnikach na odpady, materiałach informacyjnych czy śmieciarkach. Ważnym elementem są także skoordynowane działania edukacyjne odnośnie segregowania odpadów skierowane do mieszkańców: dzieci, dorosłych i seniorów.</w:t>
      </w:r>
    </w:p>
    <w:p w14:paraId="4A983683" w14:textId="77777777" w:rsidR="00511AEC" w:rsidRPr="00511AEC" w:rsidRDefault="00511AEC" w:rsidP="00511AEC">
      <w:pPr>
        <w:pStyle w:val="NormalnyWeb"/>
        <w:shd w:val="clear" w:color="auto" w:fill="FEFEFE"/>
        <w:jc w:val="both"/>
        <w:rPr>
          <w:rFonts w:ascii="Trebuchet MS" w:hAnsi="Trebuchet MS" w:cs="Arial"/>
          <w:color w:val="002060"/>
        </w:rPr>
      </w:pPr>
      <w:r w:rsidRPr="00511AEC">
        <w:rPr>
          <w:rFonts w:ascii="Trebuchet MS" w:hAnsi="Trebuchet MS" w:cs="Arial"/>
          <w:color w:val="002060"/>
        </w:rPr>
        <w:t xml:space="preserve">— </w:t>
      </w:r>
      <w:r w:rsidRPr="00511AEC">
        <w:rPr>
          <w:rFonts w:ascii="Trebuchet MS" w:hAnsi="Trebuchet MS" w:cs="Arial"/>
          <w:i/>
          <w:color w:val="002060"/>
        </w:rPr>
        <w:t>Wymogi prawa polskiego i europejskiego są jednoznaczne i bezkompromisowe. Osiągnięcie przez Polskę 50% poziomu recyklingu i przygotowania do odzysku w 2020 roku (przy obecnych 25%) wymaga od nas wszystkich zdecydowanych działań. Najważniejsza jest jakościowo dobra zbiórka u źródła. By stała się faktem, niezbędne są proste, dostępne i zrozumiałe narzędzia komunikacji na każdym poziomie kontaktu konsumenta z produktem. Taki jest właśnie system wprowadzany przez „Koalicję 5 frakcji”</w:t>
      </w:r>
      <w:r>
        <w:rPr>
          <w:rFonts w:ascii="Trebuchet MS" w:hAnsi="Trebuchet MS" w:cs="Arial"/>
          <w:i/>
          <w:color w:val="002060"/>
        </w:rPr>
        <w:t xml:space="preserve"> </w:t>
      </w:r>
      <w:r w:rsidRPr="00511AEC">
        <w:rPr>
          <w:rFonts w:ascii="Trebuchet MS" w:hAnsi="Trebuchet MS" w:cs="Arial"/>
          <w:color w:val="002060"/>
        </w:rPr>
        <w:t>— powiedziała </w:t>
      </w:r>
      <w:r w:rsidRPr="00511AEC">
        <w:rPr>
          <w:rStyle w:val="Pogrubienie"/>
          <w:rFonts w:ascii="Trebuchet MS" w:hAnsi="Trebuchet MS" w:cs="Arial"/>
          <w:color w:val="002060"/>
        </w:rPr>
        <w:t>Magdalena Sułek-Domańska, Dyrektor ds. Komunikacji ENERIS Ochrona Śro</w:t>
      </w:r>
      <w:r>
        <w:rPr>
          <w:rStyle w:val="Pogrubienie"/>
          <w:rFonts w:ascii="Trebuchet MS" w:hAnsi="Trebuchet MS" w:cs="Arial"/>
          <w:color w:val="002060"/>
        </w:rPr>
        <w:t>dowiska, inicjator „Koalicji 5 F</w:t>
      </w:r>
      <w:r w:rsidRPr="00511AEC">
        <w:rPr>
          <w:rStyle w:val="Pogrubienie"/>
          <w:rFonts w:ascii="Trebuchet MS" w:hAnsi="Trebuchet MS" w:cs="Arial"/>
          <w:color w:val="002060"/>
        </w:rPr>
        <w:t>rakcji”.</w:t>
      </w:r>
    </w:p>
    <w:p w14:paraId="4C7012AF" w14:textId="77777777" w:rsidR="00511AEC" w:rsidRPr="00511AEC" w:rsidRDefault="00511AEC" w:rsidP="00511AEC">
      <w:pPr>
        <w:pStyle w:val="Nagwek3"/>
        <w:shd w:val="clear" w:color="auto" w:fill="FEFEFE"/>
        <w:rPr>
          <w:rFonts w:ascii="Trebuchet MS" w:hAnsi="Trebuchet MS" w:cs="Arial"/>
          <w:caps/>
          <w:color w:val="002060"/>
          <w:sz w:val="26"/>
          <w:szCs w:val="26"/>
        </w:rPr>
      </w:pPr>
      <w:r w:rsidRPr="00511AEC">
        <w:rPr>
          <w:rStyle w:val="Pogrubienie"/>
          <w:rFonts w:ascii="Trebuchet MS" w:hAnsi="Trebuchet MS" w:cs="Arial"/>
          <w:b w:val="0"/>
          <w:bCs w:val="0"/>
          <w:caps/>
          <w:color w:val="002060"/>
          <w:sz w:val="26"/>
          <w:szCs w:val="26"/>
        </w:rPr>
        <w:t>PROJEKT OTWARTY NA WSPÓŁPRACĘ</w:t>
      </w:r>
    </w:p>
    <w:p w14:paraId="0289AE47" w14:textId="77777777" w:rsidR="00511AEC" w:rsidRPr="00511AEC" w:rsidRDefault="00511AEC" w:rsidP="00511AEC">
      <w:pPr>
        <w:pStyle w:val="NormalnyWeb"/>
        <w:shd w:val="clear" w:color="auto" w:fill="FEFEFE"/>
        <w:jc w:val="both"/>
        <w:rPr>
          <w:rFonts w:ascii="Trebuchet MS" w:hAnsi="Trebuchet MS" w:cs="Arial"/>
          <w:color w:val="002060"/>
        </w:rPr>
      </w:pPr>
      <w:r w:rsidRPr="00511AEC">
        <w:rPr>
          <w:rFonts w:ascii="Trebuchet MS" w:hAnsi="Trebuchet MS" w:cs="Arial"/>
          <w:color w:val="002060"/>
        </w:rPr>
        <w:t xml:space="preserve">Do projektu zaproszeni są producenci wprowadzający na rynek opakowania, samorządy realizujące segregację na 5 frakcji oraz firmy i NGO chcące edukować swoje otoczenie w zakresie odzysku surowcowego. Dołączając do inicjatywy otrzymują możliwość korzystania z przemyślanego systemu </w:t>
      </w:r>
      <w:proofErr w:type="spellStart"/>
      <w:r w:rsidRPr="00511AEC">
        <w:rPr>
          <w:rFonts w:ascii="Trebuchet MS" w:hAnsi="Trebuchet MS" w:cs="Arial"/>
          <w:color w:val="002060"/>
        </w:rPr>
        <w:t>eko</w:t>
      </w:r>
      <w:proofErr w:type="spellEnd"/>
      <w:r w:rsidRPr="00511AEC">
        <w:rPr>
          <w:rFonts w:ascii="Trebuchet MS" w:hAnsi="Trebuchet MS" w:cs="Arial"/>
          <w:color w:val="002060"/>
        </w:rPr>
        <w:t xml:space="preserve">-oznakowania na opakowania, stworzonego w oparciu o analizę prawną funkcjonującego znakowania ekologicznego oraz dobre praktyki z USA i Wielkiej Brytanii. „Koalicja 5 </w:t>
      </w:r>
      <w:r w:rsidRPr="00511AEC">
        <w:rPr>
          <w:rFonts w:ascii="Trebuchet MS" w:hAnsi="Trebuchet MS" w:cs="Arial"/>
          <w:color w:val="002060"/>
        </w:rPr>
        <w:lastRenderedPageBreak/>
        <w:t>frakcji” udostępnia także narzędzia edukacji, od systemu oznakowania na pojemniki (do biur dla firm, do przestrzeni miejskiej dla samorządów), spójnego z oznakowaniem produktów, po bazę praktyk w obszarze edukacji na temat segregacji surowców.</w:t>
      </w:r>
    </w:p>
    <w:p w14:paraId="76EF8014" w14:textId="77777777" w:rsidR="00511AEC" w:rsidRPr="00511AEC" w:rsidRDefault="00511AEC" w:rsidP="00511AEC">
      <w:pPr>
        <w:pStyle w:val="Nagwek3"/>
        <w:shd w:val="clear" w:color="auto" w:fill="FEFEFE"/>
        <w:rPr>
          <w:rFonts w:ascii="Trebuchet MS" w:eastAsia="Times New Roman" w:hAnsi="Trebuchet MS" w:cs="Arial"/>
          <w:caps/>
          <w:color w:val="002060"/>
          <w:kern w:val="0"/>
          <w:sz w:val="26"/>
          <w:szCs w:val="26"/>
          <w:lang w:eastAsia="pl-PL"/>
        </w:rPr>
      </w:pPr>
      <w:r w:rsidRPr="00511AEC">
        <w:rPr>
          <w:rStyle w:val="Pogrubienie"/>
          <w:rFonts w:ascii="Trebuchet MS" w:hAnsi="Trebuchet MS" w:cs="Arial"/>
          <w:b w:val="0"/>
          <w:bCs w:val="0"/>
          <w:caps/>
          <w:color w:val="002060"/>
          <w:sz w:val="26"/>
          <w:szCs w:val="26"/>
        </w:rPr>
        <w:t>WYMOGI PRAWNE A RZECZYWISTOŚĆ</w:t>
      </w:r>
    </w:p>
    <w:p w14:paraId="5D117880" w14:textId="77777777" w:rsidR="00511AEC" w:rsidRPr="00511AEC" w:rsidRDefault="00511AEC" w:rsidP="00511AEC">
      <w:pPr>
        <w:pStyle w:val="NormalnyWeb"/>
        <w:shd w:val="clear" w:color="auto" w:fill="FEFEFE"/>
        <w:jc w:val="both"/>
        <w:rPr>
          <w:rFonts w:ascii="Trebuchet MS" w:hAnsi="Trebuchet MS" w:cs="Arial"/>
          <w:color w:val="002060"/>
        </w:rPr>
      </w:pPr>
      <w:r w:rsidRPr="00511AEC">
        <w:rPr>
          <w:rFonts w:ascii="Trebuchet MS" w:hAnsi="Trebuchet MS" w:cs="Arial"/>
          <w:color w:val="002060"/>
        </w:rPr>
        <w:t>Rosnące wymagania dotyczące poziomów recyklingu oraz przygotowania do ponownego użycia, coraz większa produkcja odpadów i niska świadomość konsumentów co do tego, jak poprawnie segregować. To podstawowe wyzwania w obszarze gospodarki komunalnej dzisiejszej Polski. Tymczasem brak spójnego systemu edukacji Polaków w zakresie recyklingu, a co za tym idzie – zmniejszania ilości produkowanych odpadów, mogą postawić realizację oczekiwań legislatora pod znakiem zapytania.</w:t>
      </w:r>
    </w:p>
    <w:p w14:paraId="0248B360" w14:textId="77777777" w:rsidR="00511AEC" w:rsidRPr="00511AEC" w:rsidRDefault="00511AEC" w:rsidP="00511AEC">
      <w:pPr>
        <w:pStyle w:val="NormalnyWeb"/>
        <w:shd w:val="clear" w:color="auto" w:fill="FEFEFE"/>
        <w:jc w:val="both"/>
        <w:rPr>
          <w:rFonts w:ascii="Trebuchet MS" w:hAnsi="Trebuchet MS" w:cs="Arial"/>
          <w:color w:val="002060"/>
        </w:rPr>
      </w:pPr>
      <w:r w:rsidRPr="00511AEC">
        <w:rPr>
          <w:rFonts w:ascii="Trebuchet MS" w:hAnsi="Trebuchet MS" w:cs="Arial"/>
          <w:color w:val="002060"/>
        </w:rPr>
        <w:t xml:space="preserve">— </w:t>
      </w:r>
      <w:r w:rsidRPr="00511AEC">
        <w:rPr>
          <w:rFonts w:ascii="Trebuchet MS" w:hAnsi="Trebuchet MS" w:cs="Arial"/>
          <w:i/>
          <w:color w:val="002060"/>
        </w:rPr>
        <w:t>Wyzwania, przed jakimi stanie Polska i polscy przedsiębiorcy na drodze wdrażania europejskiego pakietu gospodarki obiegu zamkniętego, każą nam już dziś myśleć o rozwiązaniach systemowych. „Koalicja 5 frakcji” jest na te wyzwania doskonałą odpowiedzią. Proponowane przez nas systemowe rozwiązanie sprawdziło się na innych rynkach i cieszymy się, że będziemy mieli okazję w tak szerokim gronie dostosowywać i doskonalić jednocześnie ten model na polskim rynku</w:t>
      </w:r>
      <w:r>
        <w:rPr>
          <w:rFonts w:ascii="Trebuchet MS" w:hAnsi="Trebuchet MS" w:cs="Arial"/>
          <w:i/>
          <w:color w:val="002060"/>
        </w:rPr>
        <w:t xml:space="preserve"> </w:t>
      </w:r>
      <w:r w:rsidRPr="00511AEC">
        <w:rPr>
          <w:rFonts w:ascii="Trebuchet MS" w:hAnsi="Trebuchet MS" w:cs="Arial"/>
          <w:color w:val="002060"/>
        </w:rPr>
        <w:t>— powiedziała </w:t>
      </w:r>
      <w:r w:rsidRPr="00511AEC">
        <w:rPr>
          <w:rStyle w:val="Pogrubienie"/>
          <w:rFonts w:ascii="Trebuchet MS" w:hAnsi="Trebuchet MS" w:cs="Arial"/>
          <w:color w:val="002060"/>
        </w:rPr>
        <w:t>Małgorzata Greszta, Partner Zarządzający, CSR Consulting.</w:t>
      </w:r>
    </w:p>
    <w:p w14:paraId="3A161A6E" w14:textId="77777777" w:rsidR="00A73F87" w:rsidRPr="00511AEC" w:rsidRDefault="00A73F87" w:rsidP="00511AEC"/>
    <w:sectPr w:rsidR="00A73F87" w:rsidRPr="00511AEC">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28ADA" w14:textId="77777777" w:rsidR="00511AEC" w:rsidRDefault="00511AEC" w:rsidP="00511AEC">
      <w:pPr>
        <w:spacing w:after="0" w:line="240" w:lineRule="auto"/>
      </w:pPr>
      <w:r>
        <w:separator/>
      </w:r>
    </w:p>
  </w:endnote>
  <w:endnote w:type="continuationSeparator" w:id="0">
    <w:p w14:paraId="4041D7F4" w14:textId="77777777" w:rsidR="00511AEC" w:rsidRDefault="00511AEC" w:rsidP="00511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1560"/>
      <w:gridCol w:w="3128"/>
      <w:gridCol w:w="4384"/>
    </w:tblGrid>
    <w:tr w:rsidR="00511AEC" w:rsidRPr="00511AEC" w14:paraId="191E006F" w14:textId="77777777" w:rsidTr="00276E60">
      <w:trPr>
        <w:cantSplit/>
      </w:trPr>
      <w:tc>
        <w:tcPr>
          <w:tcW w:w="859" w:type="pct"/>
        </w:tcPr>
        <w:p w14:paraId="6CEDC825" w14:textId="77777777" w:rsidR="00511AEC" w:rsidRPr="00511AEC" w:rsidRDefault="00511AEC" w:rsidP="00511AEC">
          <w:pPr>
            <w:tabs>
              <w:tab w:val="right" w:pos="9072"/>
            </w:tabs>
            <w:spacing w:after="0" w:line="240" w:lineRule="auto"/>
            <w:jc w:val="left"/>
            <w:rPr>
              <w:b/>
              <w:color w:val="003A78"/>
              <w:sz w:val="16"/>
              <w:szCs w:val="16"/>
            </w:rPr>
          </w:pPr>
          <w:r w:rsidRPr="00B453CC">
            <w:rPr>
              <w:i/>
              <w:noProof/>
              <w:lang w:eastAsia="pl-PL"/>
            </w:rPr>
            <mc:AlternateContent>
              <mc:Choice Requires="wpg">
                <w:drawing>
                  <wp:anchor distT="0" distB="0" distL="114300" distR="114300" simplePos="0" relativeHeight="251659264" behindDoc="0" locked="0" layoutInCell="1" allowOverlap="1" wp14:anchorId="51FFBFAD" wp14:editId="5B6925CA">
                    <wp:simplePos x="0" y="0"/>
                    <wp:positionH relativeFrom="margin">
                      <wp:posOffset>0</wp:posOffset>
                    </wp:positionH>
                    <wp:positionV relativeFrom="paragraph">
                      <wp:posOffset>4445</wp:posOffset>
                    </wp:positionV>
                    <wp:extent cx="5758920" cy="720"/>
                    <wp:effectExtent l="0" t="0" r="57785" b="50165"/>
                    <wp:wrapNone/>
                    <wp:docPr id="15" name="Grupa 15"/>
                    <wp:cNvGraphicFramePr/>
                    <a:graphic xmlns:a="http://schemas.openxmlformats.org/drawingml/2006/main">
                      <a:graphicData uri="http://schemas.microsoft.com/office/word/2010/wordprocessingGroup">
                        <wpg:wgp>
                          <wpg:cNvGrpSpPr/>
                          <wpg:grpSpPr>
                            <a:xfrm>
                              <a:off x="0" y="0"/>
                              <a:ext cx="5758920" cy="720"/>
                              <a:chOff x="0" y="0"/>
                              <a:chExt cx="5761920" cy="838"/>
                            </a:xfrm>
                          </wpg:grpSpPr>
                          <wps:wsp>
                            <wps:cNvPr id="10" name="Łącznik prosty 10"/>
                            <wps:cNvCnPr/>
                            <wps:spPr>
                              <a:xfrm flipV="1">
                                <a:off x="0" y="0"/>
                                <a:ext cx="4597560" cy="721"/>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11" name="Łącznik prosty 11"/>
                            <wps:cNvCnPr/>
                            <wps:spPr>
                              <a:xfrm>
                                <a:off x="4681220" y="0"/>
                                <a:ext cx="306553" cy="838"/>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12" name="Łącznik prosty 12"/>
                            <wps:cNvCnPr/>
                            <wps:spPr>
                              <a:xfrm>
                                <a:off x="5067300" y="0"/>
                                <a:ext cx="306553" cy="838"/>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14" name="Łącznik prosty 14"/>
                            <wps:cNvCnPr/>
                            <wps:spPr>
                              <a:xfrm>
                                <a:off x="5455920" y="0"/>
                                <a:ext cx="306000" cy="720"/>
                              </a:xfrm>
                              <a:prstGeom prst="line">
                                <a:avLst/>
                              </a:prstGeom>
                              <a:ln w="12700">
                                <a:solidFill>
                                  <a:schemeClr val="accent3"/>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62D6E2A" id="Grupa 15" o:spid="_x0000_s1026" style="position:absolute;margin-left:0;margin-top:.35pt;width:453.45pt;height:.05pt;z-index:251659264;mso-position-horizontal-relative:margin;mso-width-relative:margin;mso-height-relative:margin" coordsize="576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">
                    <v:line id="Łącznik prosty 10" o:spid="_x0000_s1027" style="position:absolute;flip:y;visibility:visible;mso-wrap-style:square" from="0,0" to="459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XuvsMAAADbAAAADwAAAGRycy9kb3ducmV2LnhtbESPT2/CMAzF75P4DpGRdhsJO0xTIaAK&#10;xJ+K09jE2WpMW2icqslo9+3nw6TdbL3n935erkffqgf1sQlsYT4zoIjL4BquLHx97l7eQcWE7LAN&#10;TBZ+KMJ6NXlaYubCwB/0OKdKSQjHDC3UKXWZ1rGsyWOchY5YtGvoPSZZ+0q7HgcJ961+NeZNe2xY&#10;GmrsaFNTeT9/ewtjcWnymPvC3Ljdb4vDyZTDydrn6ZgvQCUa07/57/roBF/o5RcZQK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F7r7DAAAA2wAAAA8AAAAAAAAAAAAA&#10;AAAAoQIAAGRycy9kb3ducmV2LnhtbFBLBQYAAAAABAAEAPkAAACRAwAAAAA=&#10;" strokecolor="#44546a [3215]" strokeweight="1pt">
                      <v:stroke joinstyle="miter"/>
                    </v:line>
                    <v:line id="Łącznik prosty 11" o:spid="_x0000_s1028" style="position:absolute;visibility:visible;mso-wrap-style:square" from="46812,0" to="498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yjjr8AAADbAAAADwAAAGRycy9kb3ducmV2LnhtbERPS4vCMBC+C/6HMMLeNK0HkWoUEZS9&#10;SFmf17EZ22Iz6TbRdv/9RhC8zcf3nPmyM5V4UuNKywriUQSCOLO65FzB8bAZTkE4j6yxskwK/sjB&#10;ctHvzTHRtuUfeu59LkIIuwQVFN7XiZQuK8igG9maOHA32xj0ATa51A22IdxUchxFE2mw5NBQYE3r&#10;grL7/mEUjNPUXG7X+Ffr3SRPz6dKttuTUl+DbjUD4anzH/Hb/a3D/Bhev4QD5O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myjjr8AAADbAAAADwAAAAAAAAAAAAAAAACh&#10;AgAAZHJzL2Rvd25yZXYueG1sUEsFBgAAAAAEAAQA+QAAAI0DAAAAAA==&#10;" strokecolor="#5b9bd5 [3204]" strokeweight="1pt">
                      <v:stroke joinstyle="miter"/>
                    </v:line>
                    <v:line id="Łącznik prosty 12" o:spid="_x0000_s1029" style="position:absolute;visibility:visible;mso-wrap-style:square" from="50673,0" to="537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wo0b4AAADbAAAADwAAAGRycy9kb3ducmV2LnhtbERP3QoBQRS+V95hOsodsxSxDEkp4sZP&#10;yt1p59jd7JxZO4P19kYpd+fr+z3TeW0K8aTK5ZYV9LoRCOLE6pxTBafjqjMC4TyyxsIyKXiTg/ms&#10;2ZhirO2L9/Q8+FSEEHYxKsi8L2MpXZKRQde1JXHgrrYy6AOsUqkrfIVwU8h+FA2lwZxDQ4YlLTNK&#10;boeHUXB2ly2Py83ishsW93SvN9H4MVCq3aoXExCeav8X/9xrHeb34ftLOEDO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KfCjRvgAAANsAAAAPAAAAAAAAAAAAAAAAAKEC&#10;AABkcnMvZG93bnJldi54bWxQSwUGAAAAAAQABAD5AAAAjAMAAAAA&#10;" strokecolor="#ed7d31 [3205]" strokeweight="1pt">
                      <v:stroke joinstyle="miter"/>
                    </v:line>
                    <v:line id="Łącznik prosty 14" o:spid="_x0000_s1030" style="position:absolute;visibility:visible;mso-wrap-style:square" from="54559,0" to="576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1xBMIAAADbAAAADwAAAGRycy9kb3ducmV2LnhtbERPS2vCQBC+C/6HZQq96aa2iKau4oNA&#10;K158gNchOyah2dklu5rUX98tCN7m43vObNGZWtyo8ZVlBW/DBARxbnXFhYLTMRtMQPiArLG2TAp+&#10;ycNi3u/NMNW25T3dDqEQMYR9igrKEFwqpc9LMuiH1hFH7mIbgyHCppC6wTaGm1qOkmQsDVYcG0p0&#10;tC4p/zlcjYIp39+z1iWrbbYb7y5n5+6b0bdSry/d8hNEoC48xQ/3l47zP+D/l3iAn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F1xBMIAAADbAAAADwAAAAAAAAAAAAAA&#10;AAChAgAAZHJzL2Rvd25yZXYueG1sUEsFBgAAAAAEAAQA+QAAAJADAAAAAA==&#10;" strokecolor="#a5a5a5 [3206]" strokeweight="1pt">
                      <v:stroke joinstyle="miter"/>
                    </v:line>
                    <w10:wrap anchorx="margin"/>
                  </v:group>
                </w:pict>
              </mc:Fallback>
            </mc:AlternateContent>
          </w:r>
        </w:p>
        <w:p w14:paraId="792416DE" w14:textId="77777777" w:rsidR="00511AEC" w:rsidRPr="00511AEC" w:rsidRDefault="00511AEC" w:rsidP="00511AEC">
          <w:pPr>
            <w:tabs>
              <w:tab w:val="right" w:pos="9072"/>
            </w:tabs>
            <w:spacing w:after="0" w:line="240" w:lineRule="auto"/>
            <w:jc w:val="left"/>
            <w:rPr>
              <w:i/>
              <w:noProof/>
              <w:color w:val="003A78"/>
              <w:sz w:val="16"/>
              <w:szCs w:val="16"/>
              <w:lang w:eastAsia="pl-PL"/>
            </w:rPr>
          </w:pPr>
          <w:r w:rsidRPr="00511AEC">
            <w:rPr>
              <w:b/>
              <w:color w:val="003A78"/>
              <w:sz w:val="16"/>
              <w:szCs w:val="16"/>
            </w:rPr>
            <w:t>Kontakt:</w:t>
          </w:r>
        </w:p>
      </w:tc>
      <w:tc>
        <w:tcPr>
          <w:tcW w:w="1724" w:type="pct"/>
        </w:tcPr>
        <w:p w14:paraId="788E4459" w14:textId="77777777" w:rsidR="00511AEC" w:rsidRPr="00511AEC" w:rsidRDefault="00511AEC" w:rsidP="00511AEC">
          <w:pPr>
            <w:tabs>
              <w:tab w:val="right" w:pos="9072"/>
            </w:tabs>
            <w:spacing w:after="0" w:line="240" w:lineRule="auto"/>
            <w:jc w:val="left"/>
            <w:rPr>
              <w:color w:val="003A78"/>
              <w:sz w:val="16"/>
              <w:szCs w:val="16"/>
            </w:rPr>
          </w:pPr>
        </w:p>
        <w:p w14:paraId="04E0F45C" w14:textId="77777777" w:rsidR="00511AEC" w:rsidRPr="00511AEC" w:rsidRDefault="00511AEC" w:rsidP="00511AEC">
          <w:pPr>
            <w:tabs>
              <w:tab w:val="right" w:pos="9072"/>
            </w:tabs>
            <w:spacing w:after="0" w:line="240" w:lineRule="auto"/>
            <w:jc w:val="left"/>
            <w:rPr>
              <w:color w:val="003A78"/>
              <w:sz w:val="16"/>
              <w:szCs w:val="16"/>
            </w:rPr>
          </w:pPr>
          <w:r w:rsidRPr="00511AEC">
            <w:rPr>
              <w:color w:val="003A78"/>
              <w:sz w:val="16"/>
              <w:szCs w:val="16"/>
            </w:rPr>
            <w:t>Magdalena Sułek-Domańska</w:t>
          </w:r>
        </w:p>
        <w:p w14:paraId="450B21CC" w14:textId="77777777" w:rsidR="00511AEC" w:rsidRPr="00511AEC" w:rsidRDefault="00511AEC" w:rsidP="00511AEC">
          <w:pPr>
            <w:tabs>
              <w:tab w:val="right" w:pos="9072"/>
            </w:tabs>
            <w:spacing w:after="0" w:line="240" w:lineRule="auto"/>
            <w:jc w:val="left"/>
            <w:rPr>
              <w:color w:val="003A78"/>
              <w:sz w:val="16"/>
              <w:szCs w:val="16"/>
            </w:rPr>
          </w:pPr>
          <w:r w:rsidRPr="00511AEC">
            <w:rPr>
              <w:color w:val="003A78"/>
              <w:sz w:val="16"/>
              <w:szCs w:val="16"/>
            </w:rPr>
            <w:t>tel. 664 139 806</w:t>
          </w:r>
        </w:p>
        <w:p w14:paraId="571C67AC" w14:textId="77777777" w:rsidR="00511AEC" w:rsidRPr="00511AEC" w:rsidRDefault="00511AEC" w:rsidP="00511AEC">
          <w:pPr>
            <w:tabs>
              <w:tab w:val="right" w:pos="9072"/>
            </w:tabs>
            <w:spacing w:after="0" w:line="240" w:lineRule="auto"/>
            <w:jc w:val="left"/>
            <w:rPr>
              <w:color w:val="003A78"/>
              <w:sz w:val="16"/>
              <w:szCs w:val="16"/>
            </w:rPr>
          </w:pPr>
          <w:r w:rsidRPr="00511AEC">
            <w:rPr>
              <w:color w:val="003A78"/>
              <w:sz w:val="16"/>
              <w:szCs w:val="16"/>
            </w:rPr>
            <w:t>magdalena.sulek@grupa-eneris.pl</w:t>
          </w:r>
        </w:p>
      </w:tc>
      <w:tc>
        <w:tcPr>
          <w:tcW w:w="2416" w:type="pct"/>
        </w:tcPr>
        <w:p w14:paraId="77C22625" w14:textId="77777777" w:rsidR="00511AEC" w:rsidRPr="00511AEC" w:rsidRDefault="00511AEC" w:rsidP="00511AEC">
          <w:pPr>
            <w:tabs>
              <w:tab w:val="right" w:pos="9072"/>
            </w:tabs>
            <w:spacing w:after="0" w:line="240" w:lineRule="auto"/>
            <w:rPr>
              <w:color w:val="003A78"/>
              <w:sz w:val="16"/>
              <w:szCs w:val="16"/>
            </w:rPr>
          </w:pPr>
        </w:p>
        <w:p w14:paraId="6E3E5286" w14:textId="77777777" w:rsidR="00511AEC" w:rsidRPr="00511AEC" w:rsidRDefault="00511AEC" w:rsidP="00511AEC">
          <w:pPr>
            <w:tabs>
              <w:tab w:val="right" w:pos="9072"/>
            </w:tabs>
            <w:spacing w:after="0" w:line="240" w:lineRule="auto"/>
            <w:rPr>
              <w:color w:val="003A78"/>
              <w:sz w:val="16"/>
              <w:szCs w:val="16"/>
            </w:rPr>
          </w:pPr>
          <w:r w:rsidRPr="00511AEC">
            <w:rPr>
              <w:color w:val="003A78"/>
              <w:sz w:val="16"/>
              <w:szCs w:val="16"/>
            </w:rPr>
            <w:t>Małgorzata Greszta</w:t>
          </w:r>
        </w:p>
        <w:p w14:paraId="67F0CCE6" w14:textId="77777777" w:rsidR="00511AEC" w:rsidRPr="00511AEC" w:rsidRDefault="00511AEC" w:rsidP="00511AEC">
          <w:pPr>
            <w:tabs>
              <w:tab w:val="right" w:pos="9072"/>
            </w:tabs>
            <w:spacing w:after="0" w:line="240" w:lineRule="auto"/>
            <w:rPr>
              <w:color w:val="003A78"/>
              <w:sz w:val="16"/>
              <w:szCs w:val="16"/>
            </w:rPr>
          </w:pPr>
          <w:r w:rsidRPr="00511AEC">
            <w:rPr>
              <w:color w:val="003A78"/>
              <w:sz w:val="16"/>
              <w:szCs w:val="16"/>
            </w:rPr>
            <w:t>tel. 662 347 471</w:t>
          </w:r>
        </w:p>
        <w:p w14:paraId="1BF174E4" w14:textId="77777777" w:rsidR="00511AEC" w:rsidRPr="00511AEC" w:rsidRDefault="00511AEC" w:rsidP="00511AEC">
          <w:pPr>
            <w:tabs>
              <w:tab w:val="right" w:pos="9072"/>
            </w:tabs>
            <w:spacing w:after="0" w:line="240" w:lineRule="auto"/>
            <w:rPr>
              <w:color w:val="003A78"/>
              <w:sz w:val="16"/>
              <w:szCs w:val="16"/>
            </w:rPr>
          </w:pPr>
          <w:r w:rsidRPr="00511AEC">
            <w:rPr>
              <w:color w:val="003A78"/>
              <w:sz w:val="16"/>
              <w:szCs w:val="16"/>
            </w:rPr>
            <w:t>malgorzata.greszta@csr-consulting.pl</w:t>
          </w:r>
        </w:p>
      </w:tc>
    </w:tr>
  </w:tbl>
  <w:p w14:paraId="2F035F3E" w14:textId="77777777" w:rsidR="00511AEC" w:rsidRDefault="00511AE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F5918" w14:textId="77777777" w:rsidR="00511AEC" w:rsidRDefault="00511AEC" w:rsidP="00511AEC">
      <w:pPr>
        <w:spacing w:after="0" w:line="240" w:lineRule="auto"/>
      </w:pPr>
      <w:r>
        <w:separator/>
      </w:r>
    </w:p>
  </w:footnote>
  <w:footnote w:type="continuationSeparator" w:id="0">
    <w:p w14:paraId="2C43D549" w14:textId="77777777" w:rsidR="00511AEC" w:rsidRDefault="00511AEC" w:rsidP="00511A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00152" w14:textId="77777777" w:rsidR="00511AEC" w:rsidRDefault="00511AEC">
    <w:pPr>
      <w:pStyle w:val="Nagwek"/>
    </w:pPr>
    <w:r>
      <w:rPr>
        <w:noProof/>
        <w:lang w:eastAsia="pl-PL"/>
      </w:rPr>
      <mc:AlternateContent>
        <mc:Choice Requires="wps">
          <w:drawing>
            <wp:anchor distT="0" distB="0" distL="114300" distR="114300" simplePos="0" relativeHeight="251657216" behindDoc="0" locked="0" layoutInCell="1" allowOverlap="1" wp14:anchorId="4FCC8A27" wp14:editId="74DCD68E">
              <wp:simplePos x="0" y="0"/>
              <wp:positionH relativeFrom="column">
                <wp:posOffset>3600450</wp:posOffset>
              </wp:positionH>
              <wp:positionV relativeFrom="paragraph">
                <wp:posOffset>8890</wp:posOffset>
              </wp:positionV>
              <wp:extent cx="2244725" cy="265262"/>
              <wp:effectExtent l="0" t="0" r="0" b="0"/>
              <wp:wrapNone/>
              <wp:docPr id="13"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4725" cy="26526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BDB9D55" w14:textId="77777777" w:rsidR="00511AEC" w:rsidRPr="00511AEC" w:rsidRDefault="00511AEC" w:rsidP="00511AEC">
                          <w:pPr>
                            <w:jc w:val="right"/>
                            <w:rPr>
                              <w:b/>
                              <w:color w:val="002060"/>
                            </w:rPr>
                          </w:pPr>
                          <w:r w:rsidRPr="00511AEC">
                            <w:rPr>
                              <w:b/>
                              <w:color w:val="002060"/>
                            </w:rPr>
                            <w:t>INFORMACJA PRASOWA</w:t>
                          </w:r>
                        </w:p>
                        <w:p w14:paraId="632FB5BF" w14:textId="77777777" w:rsidR="00511AEC" w:rsidRPr="00511AEC" w:rsidRDefault="00511AEC" w:rsidP="00511AEC">
                          <w:pPr>
                            <w:jc w:val="right"/>
                            <w:rPr>
                              <w:b/>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FCC8A27" id="_x0000_t202" coordsize="21600,21600" o:spt="202" path="m,l,21600r21600,l21600,xe">
              <v:stroke joinstyle="miter"/>
              <v:path gradientshapeok="t" o:connecttype="rect"/>
            </v:shapetype>
            <v:shape id="Pole tekstowe 13" o:spid="_x0000_s1026" type="#_x0000_t202" style="position:absolute;left:0;text-align:left;margin-left:283.5pt;margin-top:.7pt;width:176.75pt;height:2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" filled="f" stroked="f">
              <v:path arrowok="t"/>
              <v:textbox>
                <w:txbxContent>
                  <w:p w14:paraId="6BDB9D55" w14:textId="77777777" w:rsidR="00511AEC" w:rsidRPr="00511AEC" w:rsidRDefault="00511AEC" w:rsidP="00511AEC">
                    <w:pPr>
                      <w:jc w:val="right"/>
                      <w:rPr>
                        <w:b/>
                        <w:color w:val="002060"/>
                      </w:rPr>
                    </w:pPr>
                    <w:r w:rsidRPr="00511AEC">
                      <w:rPr>
                        <w:b/>
                        <w:color w:val="002060"/>
                      </w:rPr>
                      <w:t>INFORMACJA PRASOWA</w:t>
                    </w:r>
                  </w:p>
                  <w:p w14:paraId="632FB5BF" w14:textId="77777777" w:rsidR="00511AEC" w:rsidRPr="00511AEC" w:rsidRDefault="00511AEC" w:rsidP="00511AEC">
                    <w:pPr>
                      <w:jc w:val="right"/>
                      <w:rPr>
                        <w:b/>
                        <w:color w:val="002060"/>
                      </w:rPr>
                    </w:pPr>
                  </w:p>
                </w:txbxContent>
              </v:textbox>
            </v:shape>
          </w:pict>
        </mc:Fallback>
      </mc:AlternateContent>
    </w:r>
    <w:r w:rsidRPr="00FE2377">
      <w:rPr>
        <w:rFonts w:ascii="Times New Roman" w:eastAsia="Times New Roman" w:hAnsi="Times New Roman" w:cs="Times New Roman"/>
        <w:noProof/>
        <w:color w:val="auto"/>
        <w:kern w:val="0"/>
        <w:sz w:val="24"/>
        <w:szCs w:val="24"/>
        <w:lang w:eastAsia="pl-PL"/>
      </w:rPr>
      <w:drawing>
        <wp:inline distT="0" distB="0" distL="0" distR="0" wp14:anchorId="571FE977" wp14:editId="7E4C5903">
          <wp:extent cx="3180152" cy="630420"/>
          <wp:effectExtent l="0" t="0" r="0" b="5080"/>
          <wp:docPr id="2" name="Obraz 2" descr="/var/folders/9j/ryzn5pzj72b3dqgdn14mhty5673vym/T/com.microsoft.Word/WebArchiveCopyPasteTempFiles/logo-ikony-razem-1024x2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9j/ryzn5pzj72b3dqgdn14mhty5673vym/T/com.microsoft.Word/WebArchiveCopyPasteTempFiles/logo-ikony-razem-1024x2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1685" cy="63667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DE1"/>
    <w:rsid w:val="00511AEC"/>
    <w:rsid w:val="00585DE1"/>
    <w:rsid w:val="00A73F87"/>
    <w:rsid w:val="00E478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44A07"/>
  <w15:chartTrackingRefBased/>
  <w15:docId w15:val="{794AD7A3-6066-469E-BC6B-D2C9D20E4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11AEC"/>
    <w:pPr>
      <w:spacing w:after="240" w:line="264" w:lineRule="auto"/>
      <w:jc w:val="both"/>
    </w:pPr>
    <w:rPr>
      <w:rFonts w:ascii="Trebuchet MS" w:eastAsia="Times" w:hAnsi="Trebuchet MS" w:cs="Arial"/>
      <w:color w:val="44546A" w:themeColor="text2"/>
      <w:kern w:val="16"/>
      <w:szCs w:val="23"/>
      <w:lang w:eastAsia="fr-FR"/>
    </w:rPr>
  </w:style>
  <w:style w:type="paragraph" w:styleId="Nagwek1">
    <w:name w:val="heading 1"/>
    <w:basedOn w:val="Normalny"/>
    <w:next w:val="Normalny"/>
    <w:link w:val="Nagwek1Znak"/>
    <w:uiPriority w:val="9"/>
    <w:qFormat/>
    <w:rsid w:val="00511AEC"/>
    <w:pPr>
      <w:keepNext/>
      <w:keepLines/>
      <w:spacing w:before="440" w:after="360"/>
      <w:outlineLvl w:val="0"/>
    </w:pPr>
    <w:rPr>
      <w:rFonts w:asciiTheme="majorHAnsi" w:eastAsiaTheme="majorEastAsia" w:hAnsiTheme="majorHAnsi" w:cstheme="majorBidi"/>
      <w:b/>
      <w:sz w:val="24"/>
    </w:rPr>
  </w:style>
  <w:style w:type="paragraph" w:styleId="Nagwek2">
    <w:name w:val="heading 2"/>
    <w:basedOn w:val="Normalny"/>
    <w:next w:val="Normalny"/>
    <w:link w:val="Nagwek2Znak"/>
    <w:uiPriority w:val="9"/>
    <w:unhideWhenUsed/>
    <w:qFormat/>
    <w:rsid w:val="00511AEC"/>
    <w:pPr>
      <w:keepNext/>
      <w:keepLines/>
      <w:spacing w:before="240"/>
      <w:outlineLvl w:val="1"/>
    </w:pPr>
    <w:rPr>
      <w:rFonts w:asciiTheme="majorHAnsi" w:eastAsiaTheme="majorEastAsia" w:hAnsiTheme="majorHAnsi" w:cstheme="majorBidi"/>
      <w:b/>
      <w:szCs w:val="21"/>
    </w:rPr>
  </w:style>
  <w:style w:type="paragraph" w:styleId="Nagwek3">
    <w:name w:val="heading 3"/>
    <w:basedOn w:val="Normalny"/>
    <w:next w:val="Normalny"/>
    <w:link w:val="Nagwek3Znak"/>
    <w:uiPriority w:val="9"/>
    <w:semiHidden/>
    <w:unhideWhenUsed/>
    <w:qFormat/>
    <w:rsid w:val="00511A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11A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1AEC"/>
  </w:style>
  <w:style w:type="paragraph" w:styleId="Stopka">
    <w:name w:val="footer"/>
    <w:basedOn w:val="Normalny"/>
    <w:link w:val="StopkaZnak"/>
    <w:uiPriority w:val="99"/>
    <w:unhideWhenUsed/>
    <w:rsid w:val="00511A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1AEC"/>
  </w:style>
  <w:style w:type="character" w:customStyle="1" w:styleId="Nagwek1Znak">
    <w:name w:val="Nagłówek 1 Znak"/>
    <w:basedOn w:val="Domylnaczcionkaakapitu"/>
    <w:link w:val="Nagwek1"/>
    <w:uiPriority w:val="9"/>
    <w:rsid w:val="00511AEC"/>
    <w:rPr>
      <w:rFonts w:asciiTheme="majorHAnsi" w:eastAsiaTheme="majorEastAsia" w:hAnsiTheme="majorHAnsi" w:cstheme="majorBidi"/>
      <w:b/>
      <w:color w:val="44546A" w:themeColor="text2"/>
      <w:kern w:val="16"/>
      <w:sz w:val="24"/>
      <w:szCs w:val="23"/>
      <w:lang w:eastAsia="fr-FR"/>
    </w:rPr>
  </w:style>
  <w:style w:type="character" w:customStyle="1" w:styleId="Nagwek2Znak">
    <w:name w:val="Nagłówek 2 Znak"/>
    <w:basedOn w:val="Domylnaczcionkaakapitu"/>
    <w:link w:val="Nagwek2"/>
    <w:uiPriority w:val="9"/>
    <w:rsid w:val="00511AEC"/>
    <w:rPr>
      <w:rFonts w:asciiTheme="majorHAnsi" w:eastAsiaTheme="majorEastAsia" w:hAnsiTheme="majorHAnsi" w:cstheme="majorBidi"/>
      <w:b/>
      <w:color w:val="44546A" w:themeColor="text2"/>
      <w:kern w:val="16"/>
      <w:szCs w:val="21"/>
      <w:lang w:eastAsia="fr-FR"/>
    </w:rPr>
  </w:style>
  <w:style w:type="paragraph" w:styleId="Tytu">
    <w:name w:val="Title"/>
    <w:basedOn w:val="Nagwek1"/>
    <w:next w:val="Nagwek1"/>
    <w:link w:val="TytuZnak"/>
    <w:uiPriority w:val="99"/>
    <w:qFormat/>
    <w:rsid w:val="00511AEC"/>
    <w:pPr>
      <w:spacing w:before="240"/>
      <w:jc w:val="center"/>
    </w:pPr>
    <w:rPr>
      <w:sz w:val="28"/>
      <w:szCs w:val="26"/>
    </w:rPr>
  </w:style>
  <w:style w:type="character" w:customStyle="1" w:styleId="TytuZnak">
    <w:name w:val="Tytuł Znak"/>
    <w:basedOn w:val="Domylnaczcionkaakapitu"/>
    <w:link w:val="Tytu"/>
    <w:uiPriority w:val="99"/>
    <w:rsid w:val="00511AEC"/>
    <w:rPr>
      <w:rFonts w:asciiTheme="majorHAnsi" w:eastAsiaTheme="majorEastAsia" w:hAnsiTheme="majorHAnsi" w:cstheme="majorBidi"/>
      <w:b/>
      <w:color w:val="44546A" w:themeColor="text2"/>
      <w:kern w:val="16"/>
      <w:sz w:val="28"/>
      <w:szCs w:val="26"/>
      <w:lang w:eastAsia="fr-FR"/>
    </w:rPr>
  </w:style>
  <w:style w:type="character" w:customStyle="1" w:styleId="Nagwek3Znak">
    <w:name w:val="Nagłówek 3 Znak"/>
    <w:basedOn w:val="Domylnaczcionkaakapitu"/>
    <w:link w:val="Nagwek3"/>
    <w:uiPriority w:val="9"/>
    <w:semiHidden/>
    <w:rsid w:val="00511AEC"/>
    <w:rPr>
      <w:rFonts w:asciiTheme="majorHAnsi" w:eastAsiaTheme="majorEastAsia" w:hAnsiTheme="majorHAnsi" w:cstheme="majorBidi"/>
      <w:color w:val="1F4D78" w:themeColor="accent1" w:themeShade="7F"/>
      <w:kern w:val="16"/>
      <w:sz w:val="24"/>
      <w:szCs w:val="24"/>
      <w:lang w:eastAsia="fr-FR"/>
    </w:rPr>
  </w:style>
  <w:style w:type="paragraph" w:styleId="NormalnyWeb">
    <w:name w:val="Normal (Web)"/>
    <w:basedOn w:val="Normalny"/>
    <w:uiPriority w:val="99"/>
    <w:semiHidden/>
    <w:unhideWhenUsed/>
    <w:rsid w:val="00511AEC"/>
    <w:pPr>
      <w:spacing w:before="100" w:beforeAutospacing="1" w:after="100" w:afterAutospacing="1" w:line="240" w:lineRule="auto"/>
      <w:jc w:val="left"/>
    </w:pPr>
    <w:rPr>
      <w:rFonts w:ascii="Times New Roman" w:eastAsia="Times New Roman" w:hAnsi="Times New Roman" w:cs="Times New Roman"/>
      <w:color w:val="auto"/>
      <w:kern w:val="0"/>
      <w:sz w:val="24"/>
      <w:szCs w:val="24"/>
      <w:lang w:eastAsia="pl-PL"/>
    </w:rPr>
  </w:style>
  <w:style w:type="character" w:styleId="Pogrubienie">
    <w:name w:val="Strong"/>
    <w:basedOn w:val="Domylnaczcionkaakapitu"/>
    <w:uiPriority w:val="22"/>
    <w:qFormat/>
    <w:rsid w:val="00511A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88095">
      <w:bodyDiv w:val="1"/>
      <w:marLeft w:val="0"/>
      <w:marRight w:val="0"/>
      <w:marTop w:val="0"/>
      <w:marBottom w:val="0"/>
      <w:divBdr>
        <w:top w:val="none" w:sz="0" w:space="0" w:color="auto"/>
        <w:left w:val="none" w:sz="0" w:space="0" w:color="auto"/>
        <w:bottom w:val="none" w:sz="0" w:space="0" w:color="auto"/>
        <w:right w:val="none" w:sz="0" w:space="0" w:color="auto"/>
      </w:divBdr>
    </w:div>
    <w:div w:id="256602946">
      <w:bodyDiv w:val="1"/>
      <w:marLeft w:val="0"/>
      <w:marRight w:val="0"/>
      <w:marTop w:val="0"/>
      <w:marBottom w:val="0"/>
      <w:divBdr>
        <w:top w:val="none" w:sz="0" w:space="0" w:color="auto"/>
        <w:left w:val="none" w:sz="0" w:space="0" w:color="auto"/>
        <w:bottom w:val="none" w:sz="0" w:space="0" w:color="auto"/>
        <w:right w:val="none" w:sz="0" w:space="0" w:color="auto"/>
      </w:divBdr>
      <w:divsChild>
        <w:div w:id="1362778489">
          <w:blockQuote w:val="1"/>
          <w:marLeft w:val="720"/>
          <w:marRight w:val="720"/>
          <w:marTop w:val="100"/>
          <w:marBottom w:val="100"/>
          <w:divBdr>
            <w:top w:val="none" w:sz="0" w:space="0" w:color="auto"/>
            <w:left w:val="single" w:sz="6" w:space="0" w:color="CACACA"/>
            <w:bottom w:val="none" w:sz="0" w:space="0" w:color="auto"/>
            <w:right w:val="none" w:sz="0" w:space="0" w:color="auto"/>
          </w:divBdr>
        </w:div>
      </w:divsChild>
    </w:div>
    <w:div w:id="653949954">
      <w:bodyDiv w:val="1"/>
      <w:marLeft w:val="0"/>
      <w:marRight w:val="0"/>
      <w:marTop w:val="0"/>
      <w:marBottom w:val="0"/>
      <w:divBdr>
        <w:top w:val="none" w:sz="0" w:space="0" w:color="auto"/>
        <w:left w:val="none" w:sz="0" w:space="0" w:color="auto"/>
        <w:bottom w:val="none" w:sz="0" w:space="0" w:color="auto"/>
        <w:right w:val="none" w:sz="0" w:space="0" w:color="auto"/>
      </w:divBdr>
    </w:div>
    <w:div w:id="912934416">
      <w:bodyDiv w:val="1"/>
      <w:marLeft w:val="0"/>
      <w:marRight w:val="0"/>
      <w:marTop w:val="0"/>
      <w:marBottom w:val="0"/>
      <w:divBdr>
        <w:top w:val="none" w:sz="0" w:space="0" w:color="auto"/>
        <w:left w:val="none" w:sz="0" w:space="0" w:color="auto"/>
        <w:bottom w:val="none" w:sz="0" w:space="0" w:color="auto"/>
        <w:right w:val="none" w:sz="0" w:space="0" w:color="auto"/>
      </w:divBdr>
    </w:div>
    <w:div w:id="1493915365">
      <w:bodyDiv w:val="1"/>
      <w:marLeft w:val="0"/>
      <w:marRight w:val="0"/>
      <w:marTop w:val="0"/>
      <w:marBottom w:val="0"/>
      <w:divBdr>
        <w:top w:val="none" w:sz="0" w:space="0" w:color="auto"/>
        <w:left w:val="none" w:sz="0" w:space="0" w:color="auto"/>
        <w:bottom w:val="none" w:sz="0" w:space="0" w:color="auto"/>
        <w:right w:val="none" w:sz="0" w:space="0" w:color="auto"/>
      </w:divBdr>
      <w:divsChild>
        <w:div w:id="1325209033">
          <w:blockQuote w:val="1"/>
          <w:marLeft w:val="720"/>
          <w:marRight w:val="720"/>
          <w:marTop w:val="100"/>
          <w:marBottom w:val="100"/>
          <w:divBdr>
            <w:top w:val="none" w:sz="0" w:space="0" w:color="auto"/>
            <w:left w:val="single" w:sz="6" w:space="0" w:color="CACACA"/>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3248</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Assanowicz</dc:creator>
  <cp:keywords/>
  <dc:description/>
  <cp:lastModifiedBy>Olga Assanowicz</cp:lastModifiedBy>
  <cp:revision>2</cp:revision>
  <dcterms:created xsi:type="dcterms:W3CDTF">2019-11-05T10:22:00Z</dcterms:created>
  <dcterms:modified xsi:type="dcterms:W3CDTF">2019-11-05T10:22:00Z</dcterms:modified>
</cp:coreProperties>
</file>