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795E" w:rsidRPr="00C074F6" w:rsidRDefault="00F1795E" w:rsidP="00EE5D0E">
      <w:pPr>
        <w:spacing w:after="120" w:line="264" w:lineRule="auto"/>
        <w:jc w:val="right"/>
        <w:rPr>
          <w:rFonts w:cstheme="minorHAnsi"/>
        </w:rPr>
      </w:pPr>
      <w:r w:rsidRPr="00C074F6">
        <w:rPr>
          <w:rFonts w:cstheme="minorHAnsi"/>
        </w:rPr>
        <w:t>Komunikat prasowy</w:t>
      </w:r>
    </w:p>
    <w:p w:rsidR="003E327F" w:rsidRPr="00C074F6" w:rsidRDefault="003E327F" w:rsidP="00EE5D0E">
      <w:pPr>
        <w:spacing w:after="120" w:line="264" w:lineRule="auto"/>
        <w:jc w:val="right"/>
        <w:rPr>
          <w:rFonts w:cstheme="minorHAnsi"/>
        </w:rPr>
      </w:pPr>
      <w:r w:rsidRPr="00C074F6">
        <w:rPr>
          <w:rFonts w:cstheme="minorHAnsi"/>
        </w:rPr>
        <w:t xml:space="preserve">Warszawa, </w:t>
      </w:r>
      <w:r w:rsidR="00E23441">
        <w:rPr>
          <w:rFonts w:cstheme="minorHAnsi"/>
        </w:rPr>
        <w:t>2</w:t>
      </w:r>
      <w:r w:rsidR="00FC5D38">
        <w:rPr>
          <w:rFonts w:cstheme="minorHAnsi"/>
        </w:rPr>
        <w:t>6</w:t>
      </w:r>
      <w:r w:rsidR="00E23441">
        <w:rPr>
          <w:rFonts w:cstheme="minorHAnsi"/>
        </w:rPr>
        <w:t xml:space="preserve"> listopada</w:t>
      </w:r>
      <w:r w:rsidRPr="00C074F6">
        <w:rPr>
          <w:rFonts w:cstheme="minorHAnsi"/>
        </w:rPr>
        <w:t xml:space="preserve"> 2018</w:t>
      </w:r>
    </w:p>
    <w:p w:rsidR="00CB39F9" w:rsidRDefault="00CB39F9" w:rsidP="00EE5D0E">
      <w:pPr>
        <w:spacing w:after="120" w:line="264" w:lineRule="auto"/>
        <w:jc w:val="center"/>
        <w:rPr>
          <w:rFonts w:cstheme="minorHAnsi"/>
          <w:b/>
          <w:sz w:val="32"/>
        </w:rPr>
      </w:pPr>
    </w:p>
    <w:p w:rsidR="00420FB9" w:rsidRPr="00C074F6" w:rsidRDefault="00B022EA" w:rsidP="00EE5D0E">
      <w:pPr>
        <w:spacing w:after="120" w:line="264" w:lineRule="auto"/>
        <w:jc w:val="center"/>
        <w:rPr>
          <w:rFonts w:cstheme="minorHAnsi"/>
          <w:b/>
          <w:sz w:val="32"/>
        </w:rPr>
      </w:pPr>
      <w:r>
        <w:rPr>
          <w:rFonts w:cstheme="minorHAnsi"/>
          <w:b/>
          <w:sz w:val="32"/>
        </w:rPr>
        <w:t>Polski biznes</w:t>
      </w:r>
      <w:r w:rsidR="004F650F">
        <w:rPr>
          <w:rFonts w:cstheme="minorHAnsi"/>
          <w:b/>
          <w:sz w:val="32"/>
        </w:rPr>
        <w:t xml:space="preserve"> </w:t>
      </w:r>
      <w:r w:rsidR="001C7263">
        <w:rPr>
          <w:rFonts w:cstheme="minorHAnsi"/>
          <w:b/>
          <w:sz w:val="32"/>
        </w:rPr>
        <w:t>na rzecz</w:t>
      </w:r>
      <w:r w:rsidR="004F650F">
        <w:rPr>
          <w:rFonts w:cstheme="minorHAnsi"/>
          <w:b/>
          <w:sz w:val="32"/>
        </w:rPr>
        <w:t xml:space="preserve"> </w:t>
      </w:r>
      <w:r w:rsidR="00FC5D38">
        <w:rPr>
          <w:rFonts w:cstheme="minorHAnsi"/>
          <w:b/>
          <w:sz w:val="32"/>
        </w:rPr>
        <w:t xml:space="preserve">Agendy 2030 </w:t>
      </w:r>
      <w:r w:rsidR="002E4AC5">
        <w:rPr>
          <w:rFonts w:cstheme="minorHAnsi"/>
          <w:b/>
          <w:sz w:val="32"/>
        </w:rPr>
        <w:t>w 2019 roku</w:t>
      </w:r>
    </w:p>
    <w:p w:rsidR="00C074F6" w:rsidRPr="00C074F6" w:rsidRDefault="00C074F6" w:rsidP="00EE5D0E">
      <w:pPr>
        <w:tabs>
          <w:tab w:val="left" w:pos="6795"/>
        </w:tabs>
        <w:spacing w:after="120" w:line="264" w:lineRule="auto"/>
        <w:rPr>
          <w:rFonts w:cstheme="minorHAnsi"/>
          <w:b/>
        </w:rPr>
      </w:pPr>
    </w:p>
    <w:p w:rsidR="00FC5D38" w:rsidRPr="00FC5D38" w:rsidRDefault="00FC5D38" w:rsidP="00FC5D38">
      <w:pPr>
        <w:tabs>
          <w:tab w:val="left" w:pos="6795"/>
        </w:tabs>
        <w:spacing w:after="120" w:line="264" w:lineRule="auto"/>
        <w:rPr>
          <w:rFonts w:cstheme="minorHAnsi"/>
          <w:b/>
        </w:rPr>
      </w:pPr>
      <w:r w:rsidRPr="00FC5D38">
        <w:rPr>
          <w:rFonts w:cstheme="minorHAnsi"/>
          <w:b/>
        </w:rPr>
        <w:t>W czwartek 29 listopada 2018 w Ministerstwie Przedsiębiorczości i Technologii odbędzie się konferencja „Cele Zrównoważonego Rozwoju – trudne wybory konsumentów i producentów”. Podczas wydarzenia podsumowana zostanie II edycja Kampanii 17 Celów</w:t>
      </w:r>
      <w:r w:rsidR="002E4AC5">
        <w:rPr>
          <w:rFonts w:cstheme="minorHAnsi"/>
          <w:b/>
        </w:rPr>
        <w:t xml:space="preserve"> w 2018 roku</w:t>
      </w:r>
      <w:r w:rsidR="00BB4F6D">
        <w:rPr>
          <w:rFonts w:cstheme="minorHAnsi"/>
          <w:b/>
        </w:rPr>
        <w:t xml:space="preserve">. Zachęca ona </w:t>
      </w:r>
      <w:r w:rsidRPr="00FC5D38">
        <w:rPr>
          <w:rFonts w:cstheme="minorHAnsi"/>
          <w:b/>
        </w:rPr>
        <w:t>biznes do zaangażowania na rzecz Agendy 2030.</w:t>
      </w:r>
      <w:r w:rsidR="00BE3B34">
        <w:rPr>
          <w:rFonts w:cstheme="minorHAnsi"/>
          <w:b/>
        </w:rPr>
        <w:t xml:space="preserve"> </w:t>
      </w:r>
      <w:r w:rsidRPr="00FC5D38">
        <w:rPr>
          <w:rFonts w:cstheme="minorHAnsi"/>
          <w:b/>
        </w:rPr>
        <w:t>Zaprezentowane będą wypra</w:t>
      </w:r>
      <w:r w:rsidR="00BE3B34">
        <w:rPr>
          <w:rFonts w:cstheme="minorHAnsi"/>
          <w:b/>
        </w:rPr>
        <w:t>cowane pomysły na działania przedsiębiorstw</w:t>
      </w:r>
      <w:r w:rsidRPr="00FC5D38">
        <w:rPr>
          <w:rFonts w:cstheme="minorHAnsi"/>
          <w:b/>
        </w:rPr>
        <w:t xml:space="preserve"> oraz inicjatywy, </w:t>
      </w:r>
      <w:r w:rsidR="002E4AC5">
        <w:rPr>
          <w:rFonts w:cstheme="minorHAnsi"/>
          <w:b/>
        </w:rPr>
        <w:t>które</w:t>
      </w:r>
      <w:r w:rsidR="00BE3B34">
        <w:rPr>
          <w:rFonts w:cstheme="minorHAnsi"/>
          <w:b/>
        </w:rPr>
        <w:t xml:space="preserve"> firmy </w:t>
      </w:r>
      <w:r w:rsidR="009E42A8">
        <w:rPr>
          <w:rFonts w:cstheme="minorHAnsi"/>
          <w:b/>
        </w:rPr>
        <w:t>będą prowadzić</w:t>
      </w:r>
      <w:r w:rsidR="00BE3B34">
        <w:rPr>
          <w:rFonts w:cstheme="minorHAnsi"/>
          <w:b/>
        </w:rPr>
        <w:t xml:space="preserve"> w 2019 roku. </w:t>
      </w:r>
      <w:r w:rsidR="00BB4F6D">
        <w:rPr>
          <w:rFonts w:cstheme="minorHAnsi"/>
          <w:b/>
        </w:rPr>
        <w:t xml:space="preserve">Inicjatorem Kampanii jest CSR Consulting. </w:t>
      </w:r>
      <w:r w:rsidR="00BB4F6D" w:rsidRPr="00FC5D38">
        <w:rPr>
          <w:rFonts w:cstheme="minorHAnsi"/>
          <w:b/>
        </w:rPr>
        <w:t xml:space="preserve"> </w:t>
      </w:r>
    </w:p>
    <w:p w:rsidR="00310372" w:rsidRDefault="00310372" w:rsidP="00310372">
      <w:pPr>
        <w:tabs>
          <w:tab w:val="left" w:pos="6795"/>
        </w:tabs>
        <w:spacing w:after="120" w:line="264" w:lineRule="auto"/>
        <w:rPr>
          <w:rFonts w:cstheme="minorHAnsi"/>
        </w:rPr>
      </w:pPr>
    </w:p>
    <w:p w:rsidR="00D643CD" w:rsidRDefault="00310372" w:rsidP="00310372">
      <w:pPr>
        <w:tabs>
          <w:tab w:val="left" w:pos="6795"/>
        </w:tabs>
        <w:spacing w:after="120" w:line="264" w:lineRule="auto"/>
        <w:rPr>
          <w:rFonts w:cstheme="minorHAnsi"/>
        </w:rPr>
      </w:pPr>
      <w:r w:rsidRPr="00FC5D38">
        <w:rPr>
          <w:rFonts w:cstheme="minorHAnsi"/>
        </w:rPr>
        <w:t>Kampania 17 Celów prowadzona była w 2018 roku pod hasłem „Nowe Idee”. Podczas cyklu Laboratoriów 17 Celów wypracowane zostały konkretne pomysły na działania</w:t>
      </w:r>
      <w:r w:rsidR="009E42A8">
        <w:rPr>
          <w:rFonts w:cstheme="minorHAnsi"/>
        </w:rPr>
        <w:t xml:space="preserve"> firm na rzecz wybranych Celów. Ich wybór na</w:t>
      </w:r>
      <w:r w:rsidR="00D643CD">
        <w:rPr>
          <w:rFonts w:cstheme="minorHAnsi"/>
        </w:rPr>
        <w:t xml:space="preserve">leżał do Rady 17. </w:t>
      </w:r>
      <w:r w:rsidR="00D643CD">
        <w:rPr>
          <w:rFonts w:eastAsia="Times New Roman" w:cstheme="minorHAnsi"/>
          <w:color w:val="000000"/>
          <w:szCs w:val="20"/>
          <w:lang w:eastAsia="pl-PL"/>
        </w:rPr>
        <w:t xml:space="preserve">To powołana przy Kampanii rada </w:t>
      </w:r>
      <w:r w:rsidR="00D643CD" w:rsidRPr="00D643CD">
        <w:rPr>
          <w:rFonts w:eastAsia="Times New Roman" w:cstheme="minorHAnsi"/>
          <w:color w:val="000000"/>
          <w:szCs w:val="20"/>
          <w:lang w:eastAsia="pl-PL"/>
        </w:rPr>
        <w:t>ekspertów i ekspertek z różnych środowisk: nauki, organizacji pozarządowych, instytucji publicznych i biznesu. Opracowali oni pierwszą diagnozę kluczowych Celów Zrównoważonego Rozwoju dla polskiego biznesu i wytyczyli priorytetowe kierunki działania w ramach wybranych Celów.</w:t>
      </w:r>
    </w:p>
    <w:p w:rsidR="00310372" w:rsidRPr="00FC5D38" w:rsidRDefault="00D643CD" w:rsidP="00310372">
      <w:pPr>
        <w:tabs>
          <w:tab w:val="left" w:pos="6795"/>
        </w:tabs>
        <w:spacing w:after="120" w:line="264" w:lineRule="auto"/>
        <w:rPr>
          <w:rFonts w:cstheme="minorHAnsi"/>
        </w:rPr>
      </w:pPr>
      <w:r>
        <w:rPr>
          <w:rFonts w:cstheme="minorHAnsi"/>
        </w:rPr>
        <w:t>Wypracowane podczas Laboratoriów pomysły skupiają się</w:t>
      </w:r>
      <w:r w:rsidR="00310372" w:rsidRPr="00FC5D38">
        <w:rPr>
          <w:rFonts w:cstheme="minorHAnsi"/>
        </w:rPr>
        <w:t xml:space="preserve"> na 3 zagadnieniach: </w:t>
      </w:r>
      <w:proofErr w:type="spellStart"/>
      <w:r w:rsidR="00310372" w:rsidRPr="00FC5D38">
        <w:rPr>
          <w:rFonts w:cstheme="minorHAnsi"/>
        </w:rPr>
        <w:t>inkluzywnym</w:t>
      </w:r>
      <w:proofErr w:type="spellEnd"/>
      <w:r w:rsidR="00310372" w:rsidRPr="00FC5D38">
        <w:rPr>
          <w:rFonts w:cstheme="minorHAnsi"/>
        </w:rPr>
        <w:t xml:space="preserve"> rozwoju gospodarczym, dobrej żywności wspierającej zachowanie zdrowia i zrównoważonych opakowaniach. Wszystkie zostaną zaprezentowane podczas konferencji oraz w publikacji</w:t>
      </w:r>
      <w:r w:rsidR="008658DF">
        <w:rPr>
          <w:rFonts w:cstheme="minorHAnsi"/>
        </w:rPr>
        <w:t xml:space="preserve"> </w:t>
      </w:r>
      <w:r w:rsidR="00310372">
        <w:rPr>
          <w:rFonts w:cstheme="minorHAnsi"/>
        </w:rPr>
        <w:t>Przewodnik Inspiracji</w:t>
      </w:r>
      <w:r w:rsidR="00310372" w:rsidRPr="00FC5D38">
        <w:rPr>
          <w:rFonts w:cstheme="minorHAnsi"/>
        </w:rPr>
        <w:t xml:space="preserve"> przygotowanej specjalnie na to wydarzenie. Niektóre z nich są już</w:t>
      </w:r>
      <w:r w:rsidR="00310372">
        <w:rPr>
          <w:rFonts w:cstheme="minorHAnsi"/>
        </w:rPr>
        <w:t xml:space="preserve"> realizowane. Podczas spotkania przedstawione będą projekty, które </w:t>
      </w:r>
      <w:r w:rsidR="009F7E39">
        <w:rPr>
          <w:rFonts w:cstheme="minorHAnsi"/>
        </w:rPr>
        <w:t>biznes prowadzić będzie w</w:t>
      </w:r>
      <w:r w:rsidR="00310372">
        <w:rPr>
          <w:rFonts w:cstheme="minorHAnsi"/>
        </w:rPr>
        <w:t xml:space="preserve"> 2019 roku.  </w:t>
      </w:r>
    </w:p>
    <w:p w:rsidR="00D643CD" w:rsidRDefault="00D643CD" w:rsidP="00EE5D0E">
      <w:pPr>
        <w:tabs>
          <w:tab w:val="left" w:pos="6795"/>
        </w:tabs>
        <w:spacing w:after="120" w:line="264" w:lineRule="auto"/>
        <w:rPr>
          <w:rFonts w:cstheme="minorHAnsi"/>
        </w:rPr>
      </w:pPr>
    </w:p>
    <w:p w:rsidR="00D643CD" w:rsidRDefault="00D643CD" w:rsidP="00D643CD">
      <w:pPr>
        <w:spacing w:after="120" w:line="240" w:lineRule="auto"/>
        <w:jc w:val="both"/>
        <w:rPr>
          <w:szCs w:val="20"/>
        </w:rPr>
      </w:pPr>
      <w:r w:rsidRPr="008B017F">
        <w:rPr>
          <w:b/>
          <w:szCs w:val="20"/>
        </w:rPr>
        <w:t>Małgorzata Greszta</w:t>
      </w:r>
      <w:r>
        <w:rPr>
          <w:szCs w:val="20"/>
        </w:rPr>
        <w:t xml:space="preserve">, Partner Zarządzająca CSR Consulting, powiedziała: </w:t>
      </w:r>
    </w:p>
    <w:p w:rsidR="00160C58" w:rsidRDefault="00D643CD" w:rsidP="00D643CD">
      <w:pPr>
        <w:spacing w:after="0" w:line="240" w:lineRule="auto"/>
        <w:rPr>
          <w:rFonts w:eastAsia="Times New Roman" w:cstheme="minorHAnsi"/>
          <w:i/>
          <w:color w:val="000000"/>
          <w:szCs w:val="20"/>
          <w:lang w:eastAsia="pl-PL"/>
        </w:rPr>
      </w:pPr>
      <w:r w:rsidRPr="00D643CD">
        <w:rPr>
          <w:rFonts w:eastAsia="Times New Roman" w:cstheme="minorHAnsi"/>
          <w:i/>
          <w:color w:val="000000"/>
          <w:szCs w:val="20"/>
          <w:lang w:eastAsia="pl-PL"/>
        </w:rPr>
        <w:t>W 2017 roku, w szerokiej koalicji firm i instytucji, powołaliśmy Kampanię 17 Celów, aby zachęcić przedsiębiorstwa w Polsce do podjęcia działań na rzecz realizacji Agendy 2030. W pierwszym roku Kampanii skupiliśmy się na zaprezentowaniu tego dokumentu, który nie istniał jeszcze w powszechnej świadomości i praktyce biznesowej. W 2018 roku posta</w:t>
      </w:r>
      <w:r>
        <w:rPr>
          <w:rFonts w:eastAsia="Times New Roman" w:cstheme="minorHAnsi"/>
          <w:i/>
          <w:color w:val="000000"/>
          <w:szCs w:val="20"/>
          <w:lang w:eastAsia="pl-PL"/>
        </w:rPr>
        <w:t>nowiliśmy przekuć wiedzę w czyny. Dlatego</w:t>
      </w:r>
      <w:r w:rsidR="00160C58">
        <w:rPr>
          <w:rFonts w:eastAsia="Times New Roman" w:cstheme="minorHAnsi"/>
          <w:i/>
          <w:color w:val="000000"/>
          <w:szCs w:val="20"/>
          <w:lang w:eastAsia="pl-PL"/>
        </w:rPr>
        <w:t xml:space="preserve"> teraz, po roku intensywnej pracy z partnerami biznesowymi i </w:t>
      </w:r>
      <w:r w:rsidR="008658DF">
        <w:rPr>
          <w:rFonts w:eastAsia="Times New Roman" w:cstheme="minorHAnsi"/>
          <w:i/>
          <w:color w:val="000000"/>
          <w:szCs w:val="20"/>
          <w:lang w:eastAsia="pl-PL"/>
        </w:rPr>
        <w:t xml:space="preserve">instytucjonalnymi, publikujemy Przewodnik Inspiracji </w:t>
      </w:r>
      <w:r w:rsidR="00160C58">
        <w:rPr>
          <w:rFonts w:eastAsia="Times New Roman" w:cstheme="minorHAnsi"/>
          <w:i/>
          <w:color w:val="000000"/>
          <w:szCs w:val="20"/>
          <w:lang w:eastAsia="pl-PL"/>
        </w:rPr>
        <w:t xml:space="preserve">z 33 pomysłami </w:t>
      </w:r>
      <w:r>
        <w:rPr>
          <w:rFonts w:eastAsia="Times New Roman" w:cstheme="minorHAnsi"/>
          <w:i/>
          <w:color w:val="000000"/>
          <w:szCs w:val="20"/>
          <w:lang w:eastAsia="pl-PL"/>
        </w:rPr>
        <w:t xml:space="preserve">na </w:t>
      </w:r>
      <w:r w:rsidR="00160C58">
        <w:rPr>
          <w:rFonts w:eastAsia="Times New Roman" w:cstheme="minorHAnsi"/>
          <w:i/>
          <w:color w:val="000000"/>
          <w:szCs w:val="20"/>
          <w:lang w:eastAsia="pl-PL"/>
        </w:rPr>
        <w:t xml:space="preserve">konkretne </w:t>
      </w:r>
      <w:r>
        <w:rPr>
          <w:rFonts w:eastAsia="Times New Roman" w:cstheme="minorHAnsi"/>
          <w:i/>
          <w:color w:val="000000"/>
          <w:szCs w:val="20"/>
          <w:lang w:eastAsia="pl-PL"/>
        </w:rPr>
        <w:t>działani</w:t>
      </w:r>
      <w:r w:rsidR="00160C58">
        <w:rPr>
          <w:rFonts w:eastAsia="Times New Roman" w:cstheme="minorHAnsi"/>
          <w:i/>
          <w:color w:val="000000"/>
          <w:szCs w:val="20"/>
          <w:lang w:eastAsia="pl-PL"/>
        </w:rPr>
        <w:t>a biznesu na kluczowych Celów Zrównoważonego Rozwoju</w:t>
      </w:r>
      <w:r>
        <w:rPr>
          <w:rFonts w:eastAsia="Times New Roman" w:cstheme="minorHAnsi"/>
          <w:i/>
          <w:color w:val="000000"/>
          <w:szCs w:val="20"/>
          <w:lang w:eastAsia="pl-PL"/>
        </w:rPr>
        <w:t xml:space="preserve">. </w:t>
      </w:r>
      <w:r w:rsidR="00160C58">
        <w:rPr>
          <w:rFonts w:eastAsia="Times New Roman" w:cstheme="minorHAnsi"/>
          <w:i/>
          <w:color w:val="000000"/>
          <w:szCs w:val="20"/>
          <w:lang w:eastAsia="pl-PL"/>
        </w:rPr>
        <w:t xml:space="preserve">Naszym planem na przyszły rok jest zagwarantować, aby </w:t>
      </w:r>
      <w:r w:rsidR="00160C58" w:rsidRPr="00160C58">
        <w:rPr>
          <w:rFonts w:eastAsia="Times New Roman" w:cstheme="minorHAnsi"/>
          <w:i/>
          <w:color w:val="000000"/>
          <w:szCs w:val="20"/>
          <w:lang w:eastAsia="pl-PL"/>
        </w:rPr>
        <w:t xml:space="preserve">jak najwięcej z nich było realizowanych. </w:t>
      </w:r>
      <w:r w:rsidR="00160C58">
        <w:rPr>
          <w:rFonts w:eastAsia="Times New Roman" w:cstheme="minorHAnsi"/>
          <w:i/>
          <w:color w:val="000000"/>
          <w:szCs w:val="20"/>
          <w:lang w:eastAsia="pl-PL"/>
        </w:rPr>
        <w:t>Zamierzamy</w:t>
      </w:r>
      <w:r w:rsidR="00160C58" w:rsidRPr="00160C58">
        <w:rPr>
          <w:rFonts w:eastAsia="Times New Roman" w:cstheme="minorHAnsi"/>
          <w:i/>
          <w:color w:val="000000"/>
          <w:szCs w:val="20"/>
          <w:lang w:eastAsia="pl-PL"/>
        </w:rPr>
        <w:t xml:space="preserve"> też wypracować wraz z Głównym Urzędem Statystycznym wskaźniki </w:t>
      </w:r>
      <w:r w:rsidR="00160C58">
        <w:rPr>
          <w:rFonts w:eastAsia="Times New Roman" w:cstheme="minorHAnsi"/>
          <w:i/>
          <w:color w:val="000000"/>
          <w:szCs w:val="20"/>
          <w:lang w:eastAsia="pl-PL"/>
        </w:rPr>
        <w:t>mierzenia postępu realizacji Agendy 2030 dla biznesu, abyśmy mogli badać efektywność podejmowanych działań.</w:t>
      </w:r>
    </w:p>
    <w:p w:rsidR="009E42A8" w:rsidRDefault="009E42A8" w:rsidP="00D643CD">
      <w:pPr>
        <w:spacing w:after="0" w:line="240" w:lineRule="auto"/>
        <w:rPr>
          <w:rFonts w:eastAsia="Times New Roman" w:cstheme="minorHAnsi"/>
          <w:i/>
          <w:color w:val="000000"/>
          <w:szCs w:val="20"/>
          <w:lang w:eastAsia="pl-PL"/>
        </w:rPr>
      </w:pPr>
    </w:p>
    <w:p w:rsidR="00160C58" w:rsidRPr="00160C58" w:rsidRDefault="00160C58" w:rsidP="00D643CD">
      <w:pPr>
        <w:spacing w:after="0" w:line="240" w:lineRule="auto"/>
        <w:rPr>
          <w:rFonts w:eastAsia="Times New Roman" w:cstheme="minorHAnsi"/>
          <w:i/>
          <w:color w:val="000000"/>
          <w:szCs w:val="20"/>
          <w:lang w:eastAsia="pl-PL"/>
        </w:rPr>
      </w:pPr>
    </w:p>
    <w:p w:rsidR="00A435EB" w:rsidRDefault="008B017F" w:rsidP="00A435EB">
      <w:pPr>
        <w:tabs>
          <w:tab w:val="left" w:pos="6795"/>
        </w:tabs>
        <w:spacing w:after="120" w:line="264" w:lineRule="auto"/>
      </w:pPr>
      <w:r>
        <w:rPr>
          <w:rFonts w:cstheme="minorHAnsi"/>
        </w:rPr>
        <w:t xml:space="preserve">Realizacja Agendy 2030 należy do celów polskiego rządu: </w:t>
      </w:r>
      <w:r w:rsidR="00CD7750" w:rsidRPr="00CD7750">
        <w:rPr>
          <w:i/>
          <w:szCs w:val="20"/>
          <w:lang w:eastAsia="pl-PL"/>
        </w:rPr>
        <w:t xml:space="preserve">Agenda 2030 ONZ to ambicja stworzenia globalnego kompasu definiująca rozwiązania przyjazne dla świata, człowieka, środowiska. To także istotny punkt odniesienia w kontekście polityki gospodarczej realizowanej przez polski rząd. </w:t>
      </w:r>
      <w:r w:rsidR="00CD7750" w:rsidRPr="00CD7750">
        <w:rPr>
          <w:i/>
          <w:szCs w:val="20"/>
          <w:lang w:eastAsia="pl-PL"/>
        </w:rPr>
        <w:lastRenderedPageBreak/>
        <w:t xml:space="preserve">Nieprzypadkowo kluczowe cele Agendy 2030, takie jak wzrost gospodarczy, eliminacja ubóstwa, innowacyjność, przemysł, zrównoważone miasta, działania na rzecz środowiska, czy dobra jakość edukacji są zbieżne ze Strategią na rzecz Odpowiedzialnego Rozwoju. </w:t>
      </w:r>
      <w:r w:rsidR="00CD7750" w:rsidRPr="004E7872">
        <w:rPr>
          <w:i/>
          <w:szCs w:val="20"/>
          <w:lang w:eastAsia="pl-PL"/>
        </w:rPr>
        <w:t xml:space="preserve">Poszukujmy więc najlepszych sposobów na jej realizację i osiągnięcie celów zrównoważonego rozwoju we wszystkich wymiarach i na każdym poziomie. </w:t>
      </w:r>
      <w:r w:rsidR="00CD7750" w:rsidRPr="004E7872">
        <w:t xml:space="preserve">– napisała </w:t>
      </w:r>
      <w:r w:rsidR="0042280F" w:rsidRPr="004E7872">
        <w:t>M</w:t>
      </w:r>
      <w:r w:rsidR="0042280F">
        <w:t xml:space="preserve">inister Przedsiębiorczości i Technologii </w:t>
      </w:r>
      <w:r w:rsidR="0042280F" w:rsidRPr="004B7F03">
        <w:rPr>
          <w:b/>
        </w:rPr>
        <w:t xml:space="preserve">Jadwiga </w:t>
      </w:r>
      <w:proofErr w:type="spellStart"/>
      <w:r w:rsidR="0042280F" w:rsidRPr="004B7F03">
        <w:rPr>
          <w:b/>
        </w:rPr>
        <w:t>Emilewicz</w:t>
      </w:r>
      <w:proofErr w:type="spellEnd"/>
      <w:r w:rsidR="0042280F">
        <w:t xml:space="preserve"> </w:t>
      </w:r>
      <w:r w:rsidR="00CD7750">
        <w:t xml:space="preserve">w słowie wstępnym do „Przewodnika Inspiracji” </w:t>
      </w:r>
      <w:r w:rsidR="00310372">
        <w:t>wydanego przez CSR Consulting.</w:t>
      </w:r>
      <w:r w:rsidR="00A435EB">
        <w:t xml:space="preserve"> </w:t>
      </w:r>
    </w:p>
    <w:p w:rsidR="00310372" w:rsidRDefault="00310372" w:rsidP="00A435EB">
      <w:pPr>
        <w:tabs>
          <w:tab w:val="left" w:pos="6795"/>
        </w:tabs>
        <w:spacing w:after="120" w:line="264" w:lineRule="auto"/>
        <w:rPr>
          <w:szCs w:val="20"/>
          <w:lang w:eastAsia="pl-PL"/>
        </w:rPr>
      </w:pPr>
      <w:r>
        <w:t xml:space="preserve">W lipcu Minister przedstawiła </w:t>
      </w:r>
      <w:r w:rsidRPr="00DB1287">
        <w:rPr>
          <w:szCs w:val="20"/>
          <w:lang w:eastAsia="pl-PL"/>
        </w:rPr>
        <w:t>na Forum Politycznym Wysokiego Szczebla ONZ</w:t>
      </w:r>
      <w:r>
        <w:rPr>
          <w:szCs w:val="20"/>
          <w:lang w:eastAsia="pl-PL"/>
        </w:rPr>
        <w:t xml:space="preserve"> w Nowym Jorku</w:t>
      </w:r>
      <w:r>
        <w:t xml:space="preserve"> pierwszy </w:t>
      </w:r>
      <w:r w:rsidRPr="00DB1287">
        <w:rPr>
          <w:szCs w:val="20"/>
        </w:rPr>
        <w:t>przegląd wdr</w:t>
      </w:r>
      <w:r>
        <w:rPr>
          <w:szCs w:val="20"/>
        </w:rPr>
        <w:t>ażania przez Polskę Agendy 2030. Ministerstwo j</w:t>
      </w:r>
      <w:r>
        <w:rPr>
          <w:szCs w:val="20"/>
          <w:lang w:eastAsia="pl-PL"/>
        </w:rPr>
        <w:t>ako koordynator inicjatyw na rzecz budowania partnerstwa zainaugurowało też w tym r</w:t>
      </w:r>
      <w:r w:rsidRPr="00DB1287">
        <w:rPr>
          <w:szCs w:val="20"/>
          <w:lang w:eastAsia="pl-PL"/>
        </w:rPr>
        <w:t>oku Krajowe Forum Interesariuszy Agendy 2030 –</w:t>
      </w:r>
      <w:r>
        <w:rPr>
          <w:szCs w:val="20"/>
          <w:lang w:eastAsia="pl-PL"/>
        </w:rPr>
        <w:t xml:space="preserve"> </w:t>
      </w:r>
      <w:r w:rsidRPr="00DB1287">
        <w:rPr>
          <w:szCs w:val="20"/>
          <w:lang w:eastAsia="pl-PL"/>
        </w:rPr>
        <w:t>platformę</w:t>
      </w:r>
      <w:r>
        <w:rPr>
          <w:szCs w:val="20"/>
          <w:lang w:eastAsia="pl-PL"/>
        </w:rPr>
        <w:t xml:space="preserve"> integrującą różne środowiska na rzecz </w:t>
      </w:r>
      <w:r w:rsidRPr="00DB1287">
        <w:rPr>
          <w:szCs w:val="20"/>
          <w:lang w:eastAsia="pl-PL"/>
        </w:rPr>
        <w:t>realizacji Celów Zrównoważonego Rozwoju</w:t>
      </w:r>
      <w:r w:rsidR="008B017F">
        <w:rPr>
          <w:szCs w:val="20"/>
          <w:lang w:eastAsia="pl-PL"/>
        </w:rPr>
        <w:t>.</w:t>
      </w:r>
    </w:p>
    <w:p w:rsidR="00CD7750" w:rsidRPr="00310372" w:rsidRDefault="00CD7750" w:rsidP="00310372">
      <w:pPr>
        <w:widowControl w:val="0"/>
        <w:autoSpaceDE w:val="0"/>
        <w:autoSpaceDN w:val="0"/>
        <w:spacing w:after="120" w:line="240" w:lineRule="auto"/>
        <w:jc w:val="both"/>
        <w:rPr>
          <w:szCs w:val="20"/>
        </w:rPr>
      </w:pPr>
      <w:r>
        <w:t xml:space="preserve">Ministerstwo liczy na większe zaangażowanie polskiego biznesu w działania na rzecz Agendy 2030: </w:t>
      </w:r>
      <w:r w:rsidRPr="00CD7750">
        <w:rPr>
          <w:i/>
          <w:szCs w:val="20"/>
        </w:rPr>
        <w:t>Wierzę, że nasza postawa otwartego dialogu wywoła gotowość coraz szerszego kręgu podmiotów do współpracy na rzecz tworzenia partnerstwa w celu efektywnej realizacji Celów Zrównoważonego Rozwoju. To właśnie w różnorodności tkwi potencjał, a we współpracy tkwi wielka siła.</w:t>
      </w:r>
      <w:r w:rsidR="00310372">
        <w:rPr>
          <w:i/>
          <w:szCs w:val="20"/>
        </w:rPr>
        <w:t xml:space="preserve"> </w:t>
      </w:r>
    </w:p>
    <w:p w:rsidR="00A435EB" w:rsidRDefault="00A435EB" w:rsidP="00CD7750">
      <w:pPr>
        <w:spacing w:after="120" w:line="240" w:lineRule="auto"/>
        <w:jc w:val="both"/>
        <w:rPr>
          <w:szCs w:val="20"/>
        </w:rPr>
      </w:pPr>
    </w:p>
    <w:p w:rsidR="00160C58" w:rsidRDefault="009E42A8" w:rsidP="004E7872">
      <w:pPr>
        <w:spacing w:after="120" w:line="240" w:lineRule="auto"/>
        <w:jc w:val="both"/>
        <w:rPr>
          <w:rFonts w:eastAsia="Times New Roman" w:cstheme="minorHAnsi"/>
          <w:i/>
          <w:color w:val="000000"/>
          <w:szCs w:val="20"/>
          <w:lang w:eastAsia="pl-PL"/>
        </w:rPr>
      </w:pPr>
      <w:r w:rsidRPr="009E42A8">
        <w:rPr>
          <w:rFonts w:eastAsia="Times New Roman" w:cstheme="minorHAnsi"/>
          <w:color w:val="000000"/>
          <w:szCs w:val="20"/>
          <w:lang w:eastAsia="pl-PL"/>
        </w:rPr>
        <w:t xml:space="preserve">W celu </w:t>
      </w:r>
      <w:r>
        <w:rPr>
          <w:rFonts w:eastAsia="Times New Roman" w:cstheme="minorHAnsi"/>
          <w:color w:val="000000"/>
          <w:szCs w:val="20"/>
          <w:lang w:eastAsia="pl-PL"/>
        </w:rPr>
        <w:t>podsunięci biznesowi pomysłów na konkretne działania</w:t>
      </w:r>
      <w:r w:rsidR="008658DF">
        <w:rPr>
          <w:rFonts w:eastAsia="Times New Roman" w:cstheme="minorHAnsi"/>
          <w:color w:val="000000"/>
          <w:szCs w:val="20"/>
          <w:lang w:eastAsia="pl-PL"/>
        </w:rPr>
        <w:t xml:space="preserve"> wydany został Podręcznik Inspiracji</w:t>
      </w:r>
      <w:r w:rsidRPr="009E42A8">
        <w:rPr>
          <w:rFonts w:eastAsia="Times New Roman" w:cstheme="minorHAnsi"/>
          <w:color w:val="000000"/>
          <w:szCs w:val="20"/>
          <w:lang w:eastAsia="pl-PL"/>
        </w:rPr>
        <w:t>:</w:t>
      </w:r>
      <w:r>
        <w:rPr>
          <w:rFonts w:eastAsia="Times New Roman" w:cstheme="minorHAnsi"/>
          <w:i/>
          <w:color w:val="000000"/>
          <w:szCs w:val="20"/>
          <w:lang w:eastAsia="pl-PL"/>
        </w:rPr>
        <w:t xml:space="preserve"> </w:t>
      </w:r>
      <w:r w:rsidR="00160C58" w:rsidRPr="00A435EB">
        <w:rPr>
          <w:rFonts w:eastAsia="Times New Roman" w:cstheme="minorHAnsi"/>
          <w:i/>
          <w:color w:val="000000"/>
          <w:szCs w:val="20"/>
          <w:lang w:eastAsia="pl-PL"/>
        </w:rPr>
        <w:t xml:space="preserve">Mamy nadzieję, że Przewodnik Inspiracji stanie się dla </w:t>
      </w:r>
      <w:r w:rsidR="00A435EB" w:rsidRPr="00A435EB">
        <w:rPr>
          <w:rFonts w:eastAsia="Times New Roman" w:cstheme="minorHAnsi"/>
          <w:i/>
          <w:color w:val="000000"/>
          <w:szCs w:val="20"/>
          <w:lang w:eastAsia="pl-PL"/>
        </w:rPr>
        <w:t>firm</w:t>
      </w:r>
      <w:r w:rsidR="00160C58" w:rsidRPr="00A435EB">
        <w:rPr>
          <w:rFonts w:eastAsia="Times New Roman" w:cstheme="minorHAnsi"/>
          <w:i/>
          <w:color w:val="000000"/>
          <w:szCs w:val="20"/>
          <w:lang w:eastAsia="pl-PL"/>
        </w:rPr>
        <w:t xml:space="preserve"> impulsem do podjęcia działań na rzecz Agendy 2030. Niektóre z zaprezentowanych</w:t>
      </w:r>
      <w:r w:rsidR="00A435EB" w:rsidRPr="00A435EB">
        <w:rPr>
          <w:rFonts w:eastAsia="Times New Roman" w:cstheme="minorHAnsi"/>
          <w:i/>
          <w:color w:val="000000"/>
          <w:szCs w:val="20"/>
          <w:lang w:eastAsia="pl-PL"/>
        </w:rPr>
        <w:t xml:space="preserve"> w nich</w:t>
      </w:r>
      <w:r w:rsidR="00160C58" w:rsidRPr="00A435EB">
        <w:rPr>
          <w:rFonts w:eastAsia="Times New Roman" w:cstheme="minorHAnsi"/>
          <w:i/>
          <w:color w:val="000000"/>
          <w:szCs w:val="20"/>
          <w:lang w:eastAsia="pl-PL"/>
        </w:rPr>
        <w:t xml:space="preserve"> pomysłów zaczęły być już wdrażane w ramach międzysektorowych inicjatyw - gorąco zachęcamy do dołączenia do nich. Jesteśmy przekonani, że umieszczenie Celów Zrównoważonego Rozwoju w strategiach firm jest nie tylko koniecznym krokiem do bardziej trwałego, zrównoważonego rozwoju, ale też otwiera nowe szanse biznesowe i stanowić będzie w przyszłości o przewadze konkurencyjnej.</w:t>
      </w:r>
      <w:r>
        <w:rPr>
          <w:rFonts w:eastAsia="Times New Roman" w:cstheme="minorHAnsi"/>
          <w:i/>
          <w:color w:val="000000"/>
          <w:szCs w:val="20"/>
          <w:lang w:eastAsia="pl-PL"/>
        </w:rPr>
        <w:t xml:space="preserve"> – </w:t>
      </w:r>
      <w:r>
        <w:rPr>
          <w:rFonts w:eastAsia="Times New Roman" w:cstheme="minorHAnsi"/>
          <w:color w:val="000000"/>
          <w:szCs w:val="20"/>
          <w:lang w:eastAsia="pl-PL"/>
        </w:rPr>
        <w:t xml:space="preserve">powiedziała </w:t>
      </w:r>
      <w:r w:rsidRPr="009E42A8">
        <w:rPr>
          <w:rFonts w:eastAsia="Times New Roman" w:cstheme="minorHAnsi"/>
          <w:color w:val="000000"/>
          <w:szCs w:val="20"/>
          <w:lang w:eastAsia="pl-PL"/>
        </w:rPr>
        <w:t>Małgorzata Greszta.</w:t>
      </w:r>
      <w:r>
        <w:rPr>
          <w:rFonts w:eastAsia="Times New Roman" w:cstheme="minorHAnsi"/>
          <w:i/>
          <w:color w:val="000000"/>
          <w:szCs w:val="20"/>
          <w:lang w:eastAsia="pl-PL"/>
        </w:rPr>
        <w:t xml:space="preserve"> </w:t>
      </w:r>
    </w:p>
    <w:p w:rsidR="009E42A8" w:rsidRDefault="004E7872" w:rsidP="00CD7750">
      <w:pPr>
        <w:spacing w:after="120" w:line="240" w:lineRule="auto"/>
        <w:jc w:val="both"/>
        <w:rPr>
          <w:szCs w:val="20"/>
        </w:rPr>
      </w:pPr>
      <w:r w:rsidRPr="004E7872">
        <w:rPr>
          <w:szCs w:val="20"/>
        </w:rPr>
        <w:t>Do pomysłów, które będą realizowane w 2019 roku, należy m.in. Koalicja 5 Frakcji</w:t>
      </w:r>
      <w:r>
        <w:rPr>
          <w:szCs w:val="20"/>
        </w:rPr>
        <w:t xml:space="preserve"> –</w:t>
      </w:r>
      <w:r w:rsidRPr="004E7872">
        <w:rPr>
          <w:szCs w:val="20"/>
        </w:rPr>
        <w:t xml:space="preserve"> pierwszy w Polsce system oznakowa</w:t>
      </w:r>
      <w:r w:rsidR="00AB0354">
        <w:rPr>
          <w:szCs w:val="20"/>
        </w:rPr>
        <w:t>nia</w:t>
      </w:r>
      <w:r w:rsidRPr="004E7872">
        <w:rPr>
          <w:szCs w:val="20"/>
        </w:rPr>
        <w:t xml:space="preserve"> opakowań wskazujący konsumentom w prosty i jasny sposób jak je segregować</w:t>
      </w:r>
      <w:r>
        <w:rPr>
          <w:szCs w:val="20"/>
        </w:rPr>
        <w:t xml:space="preserve"> czy </w:t>
      </w:r>
      <w:r w:rsidRPr="004E7872">
        <w:rPr>
          <w:szCs w:val="20"/>
        </w:rPr>
        <w:t>Zrównoważony Łańcuch Dostaw w Praktyce</w:t>
      </w:r>
      <w:r>
        <w:rPr>
          <w:szCs w:val="20"/>
        </w:rPr>
        <w:t xml:space="preserve"> – k</w:t>
      </w:r>
      <w:r w:rsidRPr="004E7872">
        <w:rPr>
          <w:szCs w:val="20"/>
        </w:rPr>
        <w:t>lub zaangażowanych firm i program edukacyjny w zakresie zrównoważonego łańcucha dostaw</w:t>
      </w:r>
      <w:r>
        <w:rPr>
          <w:szCs w:val="20"/>
        </w:rPr>
        <w:t xml:space="preserve">. </w:t>
      </w:r>
    </w:p>
    <w:p w:rsidR="00D643CD" w:rsidRDefault="004E7872" w:rsidP="00CD7750">
      <w:pPr>
        <w:spacing w:after="120" w:line="240" w:lineRule="auto"/>
        <w:jc w:val="both"/>
        <w:rPr>
          <w:szCs w:val="20"/>
        </w:rPr>
      </w:pPr>
      <w:r>
        <w:rPr>
          <w:szCs w:val="20"/>
        </w:rPr>
        <w:t xml:space="preserve">Wszystkie pomysły zostaną zaprezentowane już w </w:t>
      </w:r>
      <w:r w:rsidRPr="004E7872">
        <w:rPr>
          <w:szCs w:val="20"/>
        </w:rPr>
        <w:t xml:space="preserve"> czwartek 29 listopada 2018 w Ministerstwie Przedsiębiorczości i Technologii </w:t>
      </w:r>
      <w:r>
        <w:rPr>
          <w:szCs w:val="20"/>
        </w:rPr>
        <w:t>podczas konferencji</w:t>
      </w:r>
      <w:r w:rsidRPr="004E7872">
        <w:rPr>
          <w:szCs w:val="20"/>
        </w:rPr>
        <w:t xml:space="preserve"> „Cele Zrównoważonego Rozwoju – trudne wybory konsumentów i producentów”.</w:t>
      </w:r>
      <w:r>
        <w:rPr>
          <w:szCs w:val="20"/>
        </w:rPr>
        <w:t xml:space="preserve"> Zapraszamy! </w:t>
      </w:r>
    </w:p>
    <w:p w:rsidR="008658DF" w:rsidRDefault="008658DF" w:rsidP="00CD7750">
      <w:pPr>
        <w:spacing w:after="120" w:line="240" w:lineRule="auto"/>
        <w:jc w:val="both"/>
        <w:rPr>
          <w:szCs w:val="20"/>
        </w:rPr>
      </w:pPr>
    </w:p>
    <w:p w:rsidR="008658DF" w:rsidRDefault="008658DF" w:rsidP="008658DF">
      <w:pPr>
        <w:tabs>
          <w:tab w:val="left" w:pos="6795"/>
        </w:tabs>
        <w:spacing w:after="120" w:line="264" w:lineRule="auto"/>
        <w:rPr>
          <w:rFonts w:cstheme="minorHAnsi"/>
          <w:b/>
        </w:rPr>
      </w:pPr>
      <w:r>
        <w:rPr>
          <w:rFonts w:cstheme="minorHAnsi"/>
          <w:b/>
        </w:rPr>
        <w:t xml:space="preserve">Przewodnik Inspiracji – pomysły na działania biznesu na rzecz Celów Zrównoważonego Rozwoju: </w:t>
      </w:r>
      <w:hyperlink r:id="rId8" w:history="1">
        <w:r w:rsidRPr="00371C00">
          <w:rPr>
            <w:rStyle w:val="Hipercze"/>
            <w:rFonts w:cstheme="minorHAnsi"/>
          </w:rPr>
          <w:t>https://kampania17celow.pl/przewodnik-inspiracji</w:t>
        </w:r>
      </w:hyperlink>
      <w:r>
        <w:rPr>
          <w:rFonts w:cstheme="minorHAnsi"/>
          <w:b/>
        </w:rPr>
        <w:t xml:space="preserve"> </w:t>
      </w:r>
    </w:p>
    <w:p w:rsidR="00C074F6" w:rsidRDefault="00C074F6" w:rsidP="00EE5D0E">
      <w:pPr>
        <w:tabs>
          <w:tab w:val="left" w:pos="6795"/>
        </w:tabs>
        <w:spacing w:after="120" w:line="264" w:lineRule="auto"/>
        <w:rPr>
          <w:rFonts w:cstheme="minorHAnsi"/>
          <w:b/>
        </w:rPr>
      </w:pPr>
    </w:p>
    <w:p w:rsidR="00DA35D9" w:rsidRDefault="00DA35D9" w:rsidP="00EE5D0E">
      <w:pPr>
        <w:spacing w:after="0" w:line="264" w:lineRule="auto"/>
        <w:rPr>
          <w:rFonts w:eastAsia="Times New Roman" w:cstheme="minorHAnsi"/>
          <w:b/>
          <w:lang w:eastAsia="pl-PL"/>
        </w:rPr>
      </w:pPr>
      <w:r w:rsidRPr="00C074F6">
        <w:rPr>
          <w:rFonts w:eastAsia="Times New Roman" w:cstheme="minorHAnsi"/>
          <w:b/>
          <w:lang w:eastAsia="pl-PL"/>
        </w:rPr>
        <w:t>Kontakt</w:t>
      </w:r>
    </w:p>
    <w:p w:rsidR="00FC5D38" w:rsidRPr="00FC5D38" w:rsidRDefault="00FC5D38" w:rsidP="00FC5D38">
      <w:pPr>
        <w:spacing w:after="0" w:line="264" w:lineRule="auto"/>
        <w:rPr>
          <w:rFonts w:eastAsia="Times New Roman" w:cstheme="minorHAnsi"/>
          <w:lang w:eastAsia="pl-PL"/>
        </w:rPr>
      </w:pPr>
      <w:r w:rsidRPr="00FC5D38">
        <w:rPr>
          <w:rFonts w:eastAsia="Times New Roman" w:cstheme="minorHAnsi"/>
          <w:lang w:eastAsia="pl-PL"/>
        </w:rPr>
        <w:t>Małgorzata Greszta</w:t>
      </w:r>
    </w:p>
    <w:p w:rsidR="00FC5D38" w:rsidRPr="00FC5D38" w:rsidRDefault="00FC5D38" w:rsidP="00FC5D38">
      <w:pPr>
        <w:spacing w:after="0" w:line="264" w:lineRule="auto"/>
        <w:rPr>
          <w:rFonts w:eastAsia="Times New Roman" w:cstheme="minorHAnsi"/>
          <w:lang w:eastAsia="pl-PL"/>
        </w:rPr>
      </w:pPr>
      <w:r w:rsidRPr="00FC5D38">
        <w:rPr>
          <w:rFonts w:eastAsia="Times New Roman" w:cstheme="minorHAnsi"/>
          <w:lang w:eastAsia="pl-PL"/>
        </w:rPr>
        <w:t>Partner Zarządzając</w:t>
      </w:r>
      <w:r>
        <w:rPr>
          <w:rFonts w:eastAsia="Times New Roman" w:cstheme="minorHAnsi"/>
          <w:lang w:eastAsia="pl-PL"/>
        </w:rPr>
        <w:t>a</w:t>
      </w:r>
    </w:p>
    <w:p w:rsidR="00FC5D38" w:rsidRPr="00FC5D38" w:rsidRDefault="00FC5D38" w:rsidP="00FC5D38">
      <w:pPr>
        <w:spacing w:after="0" w:line="264" w:lineRule="auto"/>
        <w:rPr>
          <w:rFonts w:eastAsia="Times New Roman" w:cstheme="minorHAnsi"/>
          <w:lang w:eastAsia="pl-PL"/>
        </w:rPr>
      </w:pPr>
      <w:r w:rsidRPr="00FC5D38">
        <w:rPr>
          <w:rFonts w:eastAsia="Times New Roman" w:cstheme="minorHAnsi"/>
          <w:lang w:eastAsia="pl-PL"/>
        </w:rPr>
        <w:t>tel.+48 662 347 471</w:t>
      </w:r>
    </w:p>
    <w:p w:rsidR="00FC5D38" w:rsidRPr="00CB39F9" w:rsidRDefault="00FC5D38" w:rsidP="00FC5D38">
      <w:pPr>
        <w:spacing w:after="0" w:line="264" w:lineRule="auto"/>
        <w:rPr>
          <w:rFonts w:eastAsia="Times New Roman" w:cstheme="minorHAnsi"/>
          <w:lang w:eastAsia="pl-PL"/>
        </w:rPr>
      </w:pPr>
      <w:r w:rsidRPr="00CB39F9">
        <w:rPr>
          <w:rFonts w:eastAsia="Times New Roman" w:cstheme="minorHAnsi"/>
          <w:lang w:eastAsia="pl-PL"/>
        </w:rPr>
        <w:t xml:space="preserve">e-mail: </w:t>
      </w:r>
      <w:hyperlink r:id="rId9" w:history="1">
        <w:r w:rsidRPr="00CB39F9">
          <w:rPr>
            <w:rStyle w:val="Hipercze"/>
            <w:rFonts w:eastAsia="Times New Roman" w:cstheme="minorHAnsi"/>
            <w:lang w:eastAsia="pl-PL"/>
          </w:rPr>
          <w:t>malgorzata.greszta@csr-consulting.pl</w:t>
        </w:r>
      </w:hyperlink>
      <w:r w:rsidRPr="00CB39F9">
        <w:rPr>
          <w:rFonts w:eastAsia="Times New Roman" w:cstheme="minorHAnsi"/>
          <w:lang w:eastAsia="pl-PL"/>
        </w:rPr>
        <w:t xml:space="preserve"> </w:t>
      </w:r>
    </w:p>
    <w:p w:rsidR="001B38C9" w:rsidRPr="00CB39F9" w:rsidRDefault="001B38C9" w:rsidP="001C7263">
      <w:pPr>
        <w:spacing w:after="0" w:line="264" w:lineRule="auto"/>
        <w:rPr>
          <w:rFonts w:eastAsia="Times New Roman" w:cstheme="minorHAnsi"/>
          <w:lang w:eastAsia="pl-PL"/>
        </w:rPr>
      </w:pPr>
    </w:p>
    <w:p w:rsidR="001B38C9" w:rsidRPr="001B38C9" w:rsidRDefault="00DA35D9" w:rsidP="001C7263">
      <w:pPr>
        <w:spacing w:after="0" w:line="264" w:lineRule="auto"/>
        <w:rPr>
          <w:rStyle w:val="Hipercze"/>
          <w:rFonts w:cstheme="minorHAnsi"/>
        </w:rPr>
      </w:pPr>
      <w:r w:rsidRPr="001B38C9">
        <w:rPr>
          <w:rFonts w:eastAsia="Times New Roman" w:cstheme="minorHAnsi"/>
          <w:lang w:eastAsia="pl-PL"/>
        </w:rPr>
        <w:t>CSR Consulting</w:t>
      </w:r>
      <w:r w:rsidR="0058347B" w:rsidRPr="001B38C9">
        <w:rPr>
          <w:rStyle w:val="Hipercze"/>
          <w:rFonts w:cstheme="minorHAnsi"/>
        </w:rPr>
        <w:t xml:space="preserve"> </w:t>
      </w:r>
    </w:p>
    <w:p w:rsidR="001C7263" w:rsidRDefault="00DA35D9" w:rsidP="001C7263">
      <w:pPr>
        <w:spacing w:after="0" w:line="264" w:lineRule="auto"/>
        <w:rPr>
          <w:rFonts w:cstheme="minorHAnsi"/>
          <w:b/>
          <w:sz w:val="32"/>
        </w:rPr>
      </w:pPr>
      <w:r w:rsidRPr="001B38C9">
        <w:rPr>
          <w:rFonts w:eastAsia="Times New Roman" w:cstheme="minorHAnsi"/>
          <w:lang w:eastAsia="pl-PL"/>
        </w:rPr>
        <w:t xml:space="preserve">ul. </w:t>
      </w:r>
      <w:r w:rsidRPr="00DA35D9">
        <w:rPr>
          <w:rFonts w:eastAsia="Times New Roman" w:cstheme="minorHAnsi"/>
          <w:lang w:eastAsia="pl-PL"/>
        </w:rPr>
        <w:t>Pelplińska 8B, 01-683 Warszawa</w:t>
      </w:r>
    </w:p>
    <w:p w:rsidR="001B38C9" w:rsidRDefault="00793647" w:rsidP="008658DF">
      <w:pPr>
        <w:spacing w:after="0" w:line="264" w:lineRule="auto"/>
        <w:rPr>
          <w:rFonts w:cstheme="minorHAnsi"/>
          <w:b/>
          <w:sz w:val="32"/>
        </w:rPr>
      </w:pPr>
      <w:hyperlink r:id="rId10" w:history="1">
        <w:r w:rsidR="001B38C9" w:rsidRPr="001B38C9">
          <w:rPr>
            <w:rStyle w:val="Hipercze"/>
            <w:rFonts w:cstheme="minorHAnsi"/>
          </w:rPr>
          <w:t>www.csrconsulting.pl</w:t>
        </w:r>
      </w:hyperlink>
      <w:r w:rsidR="001B38C9">
        <w:rPr>
          <w:rFonts w:cstheme="minorHAnsi"/>
          <w:b/>
          <w:sz w:val="32"/>
        </w:rPr>
        <w:br w:type="page"/>
      </w:r>
    </w:p>
    <w:p w:rsidR="00C074F6" w:rsidRDefault="00C074F6" w:rsidP="00EE5D0E">
      <w:pPr>
        <w:tabs>
          <w:tab w:val="left" w:pos="6795"/>
        </w:tabs>
        <w:spacing w:after="120" w:line="264" w:lineRule="auto"/>
        <w:rPr>
          <w:rFonts w:cstheme="minorHAnsi"/>
          <w:b/>
          <w:sz w:val="32"/>
        </w:rPr>
      </w:pPr>
      <w:r w:rsidRPr="00C074F6">
        <w:rPr>
          <w:rFonts w:cstheme="minorHAnsi"/>
          <w:b/>
          <w:sz w:val="32"/>
        </w:rPr>
        <w:lastRenderedPageBreak/>
        <w:t>Więcej informacji</w:t>
      </w:r>
    </w:p>
    <w:p w:rsidR="00031E86" w:rsidRPr="00031E86" w:rsidRDefault="00031E86" w:rsidP="00EE5D0E">
      <w:pPr>
        <w:pStyle w:val="Akapitzlist"/>
        <w:spacing w:after="120" w:line="264" w:lineRule="auto"/>
        <w:ind w:left="284"/>
        <w:contextualSpacing w:val="0"/>
        <w:rPr>
          <w:rFonts w:cstheme="minorHAnsi"/>
        </w:rPr>
      </w:pPr>
    </w:p>
    <w:p w:rsidR="00EB0FF1" w:rsidRPr="00C074F6" w:rsidRDefault="00EB0FF1" w:rsidP="00EE5D0E">
      <w:pPr>
        <w:spacing w:after="120" w:line="264" w:lineRule="auto"/>
        <w:rPr>
          <w:rFonts w:cstheme="minorHAnsi"/>
          <w:b/>
        </w:rPr>
      </w:pPr>
      <w:r w:rsidRPr="00C074F6">
        <w:rPr>
          <w:rFonts w:cstheme="minorHAnsi"/>
          <w:b/>
        </w:rPr>
        <w:t>Cele Zrównoważonego Rozwoju</w:t>
      </w:r>
    </w:p>
    <w:p w:rsidR="00EB0FF1" w:rsidRPr="00DA35D9" w:rsidRDefault="00EB0FF1" w:rsidP="00EE5D0E">
      <w:pPr>
        <w:pStyle w:val="NormalnyWeb"/>
        <w:spacing w:before="0" w:beforeAutospacing="0" w:after="120" w:afterAutospacing="0" w:line="264" w:lineRule="auto"/>
        <w:rPr>
          <w:rFonts w:asciiTheme="minorHAnsi" w:hAnsiTheme="minorHAnsi" w:cstheme="minorHAnsi"/>
          <w:b/>
          <w:sz w:val="22"/>
          <w:szCs w:val="22"/>
        </w:rPr>
      </w:pPr>
      <w:r w:rsidRPr="00C074F6">
        <w:rPr>
          <w:rStyle w:val="Pogrubienie"/>
          <w:rFonts w:asciiTheme="minorHAnsi" w:hAnsiTheme="minorHAnsi" w:cstheme="minorHAnsi"/>
          <w:b w:val="0"/>
          <w:sz w:val="22"/>
          <w:szCs w:val="22"/>
        </w:rPr>
        <w:t xml:space="preserve">W 2015 roku świat przyjął strategię rozwoju do 2030 roku. Wszystkie 193 państwa członkowskie ONZ jednogłośnie przyjęły rezolucję „Przekształcamy nasz świat: Agenda na rzecz zrównoważonego rozwoju 2030” zawierającą 17 Celów Zrównoważonego Rozwoju (ang. </w:t>
      </w:r>
      <w:proofErr w:type="spellStart"/>
      <w:r w:rsidRPr="00C074F6">
        <w:rPr>
          <w:rStyle w:val="Pogrubienie"/>
          <w:rFonts w:asciiTheme="minorHAnsi" w:hAnsiTheme="minorHAnsi" w:cstheme="minorHAnsi"/>
          <w:b w:val="0"/>
          <w:sz w:val="22"/>
          <w:szCs w:val="22"/>
        </w:rPr>
        <w:t>Sustainable</w:t>
      </w:r>
      <w:proofErr w:type="spellEnd"/>
      <w:r w:rsidRPr="00C074F6">
        <w:rPr>
          <w:rStyle w:val="Pogrubienie"/>
          <w:rFonts w:asciiTheme="minorHAnsi" w:hAnsiTheme="minorHAnsi" w:cstheme="minorHAnsi"/>
          <w:b w:val="0"/>
          <w:sz w:val="22"/>
          <w:szCs w:val="22"/>
        </w:rPr>
        <w:t xml:space="preserve"> Development </w:t>
      </w:r>
      <w:proofErr w:type="spellStart"/>
      <w:r w:rsidRPr="00C074F6">
        <w:rPr>
          <w:rStyle w:val="Pogrubienie"/>
          <w:rFonts w:asciiTheme="minorHAnsi" w:hAnsiTheme="minorHAnsi" w:cstheme="minorHAnsi"/>
          <w:b w:val="0"/>
          <w:sz w:val="22"/>
          <w:szCs w:val="22"/>
        </w:rPr>
        <w:t>Goals</w:t>
      </w:r>
      <w:proofErr w:type="spellEnd"/>
      <w:r w:rsidRPr="00C074F6">
        <w:rPr>
          <w:rStyle w:val="Pogrubienie"/>
          <w:rFonts w:asciiTheme="minorHAnsi" w:hAnsiTheme="minorHAnsi" w:cstheme="minorHAnsi"/>
          <w:b w:val="0"/>
          <w:sz w:val="22"/>
          <w:szCs w:val="22"/>
        </w:rPr>
        <w:t>)</w:t>
      </w:r>
      <w:r w:rsidRPr="00C074F6">
        <w:rPr>
          <w:rFonts w:asciiTheme="minorHAnsi" w:hAnsiTheme="minorHAnsi" w:cstheme="minorHAnsi"/>
          <w:b/>
          <w:sz w:val="22"/>
          <w:szCs w:val="22"/>
        </w:rPr>
        <w:t xml:space="preserve"> </w:t>
      </w:r>
      <w:r w:rsidRPr="00C074F6">
        <w:rPr>
          <w:rStyle w:val="Pogrubienie"/>
          <w:rFonts w:asciiTheme="minorHAnsi" w:hAnsiTheme="minorHAnsi" w:cstheme="minorHAnsi"/>
          <w:b w:val="0"/>
          <w:sz w:val="22"/>
          <w:szCs w:val="22"/>
        </w:rPr>
        <w:t>oraz związanych z nimi 169 zadań szczegółowych, które mają zostać osiągnięte do 2030 roku.</w:t>
      </w:r>
      <w:r>
        <w:rPr>
          <w:rFonts w:asciiTheme="minorHAnsi" w:hAnsiTheme="minorHAnsi" w:cstheme="minorHAnsi"/>
          <w:b/>
          <w:sz w:val="22"/>
          <w:szCs w:val="22"/>
        </w:rPr>
        <w:t xml:space="preserve"> </w:t>
      </w:r>
      <w:r w:rsidRPr="00C074F6">
        <w:rPr>
          <w:rFonts w:asciiTheme="minorHAnsi" w:hAnsiTheme="minorHAnsi" w:cstheme="minorHAnsi"/>
          <w:sz w:val="22"/>
          <w:szCs w:val="22"/>
        </w:rPr>
        <w:t>Do każdego zadania ustalono wskaźniki, dzięki czemu na całym św</w:t>
      </w:r>
      <w:r>
        <w:rPr>
          <w:rFonts w:asciiTheme="minorHAnsi" w:hAnsiTheme="minorHAnsi" w:cstheme="minorHAnsi"/>
          <w:sz w:val="22"/>
          <w:szCs w:val="22"/>
        </w:rPr>
        <w:t>iecie monitorowane są postępy w </w:t>
      </w:r>
      <w:r w:rsidRPr="00C074F6">
        <w:rPr>
          <w:rFonts w:asciiTheme="minorHAnsi" w:hAnsiTheme="minorHAnsi" w:cstheme="minorHAnsi"/>
          <w:sz w:val="22"/>
          <w:szCs w:val="22"/>
        </w:rPr>
        <w:t xml:space="preserve">osiąganiu Celów. Agenda to swoiste współczesne esperanto, integrujące pod egidą Organizacji Narodów Zjednoczonych działania rządów, biznesu i organizacji pozarządowych. Globalne wyzwania bowiem, przede wszystkim klimatyczne, ale także gospodarcze i społeczne, osiągnęły skalę i poziom złożoności, których nie da się rozwiązać na poziomie jednostki czy </w:t>
      </w:r>
      <w:r>
        <w:rPr>
          <w:rFonts w:asciiTheme="minorHAnsi" w:hAnsiTheme="minorHAnsi" w:cstheme="minorHAnsi"/>
          <w:sz w:val="22"/>
          <w:szCs w:val="22"/>
        </w:rPr>
        <w:t>nawet pojedynczej organizacji i </w:t>
      </w:r>
      <w:r w:rsidRPr="00C074F6">
        <w:rPr>
          <w:rFonts w:asciiTheme="minorHAnsi" w:hAnsiTheme="minorHAnsi" w:cstheme="minorHAnsi"/>
          <w:sz w:val="22"/>
          <w:szCs w:val="22"/>
        </w:rPr>
        <w:t xml:space="preserve">pojedynczego państwa. </w:t>
      </w:r>
    </w:p>
    <w:p w:rsidR="00EB0FF1" w:rsidRPr="00F31295" w:rsidRDefault="00EB0FF1" w:rsidP="00EE5D0E">
      <w:pPr>
        <w:pStyle w:val="Akapitzlist"/>
        <w:numPr>
          <w:ilvl w:val="0"/>
          <w:numId w:val="3"/>
        </w:numPr>
        <w:spacing w:after="120" w:line="264" w:lineRule="auto"/>
        <w:ind w:left="284" w:hanging="284"/>
        <w:contextualSpacing w:val="0"/>
        <w:rPr>
          <w:rFonts w:cstheme="minorHAnsi"/>
          <w:b/>
        </w:rPr>
      </w:pPr>
      <w:r w:rsidRPr="00DA35D9">
        <w:rPr>
          <w:rFonts w:cstheme="minorHAnsi"/>
        </w:rPr>
        <w:t>Więcej informacji:</w:t>
      </w:r>
      <w:r>
        <w:rPr>
          <w:rFonts w:cstheme="minorHAnsi"/>
        </w:rPr>
        <w:t xml:space="preserve"> </w:t>
      </w:r>
      <w:hyperlink r:id="rId11" w:history="1">
        <w:r w:rsidRPr="003C041A">
          <w:rPr>
            <w:rStyle w:val="Hipercze"/>
            <w:rFonts w:cstheme="minorHAnsi"/>
          </w:rPr>
          <w:t>https://kampania17celow.pl/cele</w:t>
        </w:r>
      </w:hyperlink>
      <w:r>
        <w:rPr>
          <w:rFonts w:cstheme="minorHAnsi"/>
        </w:rPr>
        <w:t xml:space="preserve"> </w:t>
      </w:r>
    </w:p>
    <w:p w:rsidR="00F31295" w:rsidRPr="00C074F6" w:rsidRDefault="00F31295" w:rsidP="00EE5D0E">
      <w:pPr>
        <w:pStyle w:val="Akapitzlist"/>
        <w:numPr>
          <w:ilvl w:val="0"/>
          <w:numId w:val="3"/>
        </w:numPr>
        <w:spacing w:after="120" w:line="264" w:lineRule="auto"/>
        <w:ind w:left="284" w:hanging="284"/>
        <w:contextualSpacing w:val="0"/>
        <w:rPr>
          <w:rFonts w:cstheme="minorHAnsi"/>
          <w:b/>
        </w:rPr>
      </w:pPr>
      <w:r>
        <w:rPr>
          <w:rFonts w:cstheme="minorHAnsi"/>
        </w:rPr>
        <w:t>Rządowy raport z realizacji Agendy 2030 przez Polskę z czerwca 2018:</w:t>
      </w:r>
      <w:r w:rsidR="008B6F40">
        <w:rPr>
          <w:rFonts w:cstheme="minorHAnsi"/>
        </w:rPr>
        <w:t xml:space="preserve"> </w:t>
      </w:r>
      <w:hyperlink r:id="rId12" w:history="1">
        <w:r>
          <w:rPr>
            <w:rStyle w:val="Hipercze"/>
            <w:rFonts w:ascii="Calibri" w:hAnsi="Calibri" w:cs="Calibri"/>
          </w:rPr>
          <w:t>https://kampania17celow.pl/realizacja-celow-zrownowazonego-rozwoju-w-polsce/</w:t>
        </w:r>
      </w:hyperlink>
    </w:p>
    <w:p w:rsidR="00EB0FF1" w:rsidRDefault="00EB0FF1" w:rsidP="00EE5D0E">
      <w:pPr>
        <w:spacing w:after="120" w:line="264" w:lineRule="auto"/>
        <w:rPr>
          <w:rFonts w:cstheme="minorHAnsi"/>
        </w:rPr>
      </w:pPr>
    </w:p>
    <w:p w:rsidR="007D769E" w:rsidRPr="00C074F6" w:rsidRDefault="007D769E" w:rsidP="00EE5D0E">
      <w:pPr>
        <w:spacing w:after="120" w:line="264" w:lineRule="auto"/>
        <w:rPr>
          <w:rFonts w:cstheme="minorHAnsi"/>
          <w:b/>
        </w:rPr>
      </w:pPr>
      <w:r w:rsidRPr="00C074F6">
        <w:rPr>
          <w:rFonts w:cstheme="minorHAnsi"/>
          <w:b/>
        </w:rPr>
        <w:t>Kampania 17 Celów</w:t>
      </w:r>
    </w:p>
    <w:p w:rsidR="007D769E" w:rsidRDefault="007D769E" w:rsidP="00EE5D0E">
      <w:pPr>
        <w:pStyle w:val="NormalnyWeb"/>
        <w:spacing w:before="0" w:beforeAutospacing="0" w:after="120" w:afterAutospacing="0" w:line="264" w:lineRule="auto"/>
        <w:rPr>
          <w:rFonts w:asciiTheme="minorHAnsi" w:hAnsiTheme="minorHAnsi" w:cstheme="minorHAnsi"/>
          <w:color w:val="000000"/>
          <w:sz w:val="22"/>
          <w:szCs w:val="22"/>
        </w:rPr>
      </w:pPr>
      <w:r w:rsidRPr="00C074F6">
        <w:rPr>
          <w:rFonts w:asciiTheme="minorHAnsi" w:hAnsiTheme="minorHAnsi" w:cstheme="minorHAnsi"/>
          <w:color w:val="000000"/>
          <w:sz w:val="22"/>
          <w:szCs w:val="22"/>
        </w:rPr>
        <w:t>Kampania 17 Celów ma za zadanie zachęcić polski biznes do podjęcia działań na rzecz realizacji Celów Zrównoważonego Rozwoju i wykorzystania szans biznesowych płynących z Agendy 2030. Kampania prowadzona jest w szerokim partnerstwie firm i instytucji</w:t>
      </w:r>
      <w:r w:rsidR="00EB0FF1">
        <w:rPr>
          <w:rFonts w:asciiTheme="minorHAnsi" w:hAnsiTheme="minorHAnsi" w:cstheme="minorHAnsi"/>
          <w:color w:val="000000"/>
          <w:sz w:val="22"/>
          <w:szCs w:val="22"/>
        </w:rPr>
        <w:t xml:space="preserve"> pod patronatem Ministerstwa Przedsiębiorczości i Technologii</w:t>
      </w:r>
      <w:r>
        <w:rPr>
          <w:rFonts w:asciiTheme="minorHAnsi" w:hAnsiTheme="minorHAnsi" w:cstheme="minorHAnsi"/>
          <w:color w:val="000000"/>
          <w:sz w:val="22"/>
          <w:szCs w:val="22"/>
        </w:rPr>
        <w:t>, pokazując jak w</w:t>
      </w:r>
      <w:r w:rsidRPr="00C074F6">
        <w:rPr>
          <w:rFonts w:asciiTheme="minorHAnsi" w:hAnsiTheme="minorHAnsi" w:cstheme="minorHAnsi"/>
          <w:color w:val="000000"/>
          <w:sz w:val="22"/>
          <w:szCs w:val="22"/>
        </w:rPr>
        <w:t xml:space="preserve"> praktyce może wyglądać międzysektorowa </w:t>
      </w:r>
      <w:r>
        <w:rPr>
          <w:rFonts w:asciiTheme="minorHAnsi" w:hAnsiTheme="minorHAnsi" w:cstheme="minorHAnsi"/>
          <w:color w:val="000000"/>
          <w:sz w:val="22"/>
          <w:szCs w:val="22"/>
        </w:rPr>
        <w:t xml:space="preserve">współpraca na rzecz Agendy. </w:t>
      </w:r>
    </w:p>
    <w:p w:rsidR="00EB0FF1" w:rsidRPr="00EB0FF1" w:rsidRDefault="00310372" w:rsidP="00EE5D0E">
      <w:pPr>
        <w:pStyle w:val="NormalnyWeb"/>
        <w:spacing w:before="0" w:beforeAutospacing="0" w:after="120" w:afterAutospacing="0" w:line="264" w:lineRule="auto"/>
        <w:rPr>
          <w:rFonts w:asciiTheme="minorHAnsi" w:hAnsiTheme="minorHAnsi" w:cstheme="minorHAnsi"/>
          <w:color w:val="000000"/>
          <w:sz w:val="22"/>
          <w:szCs w:val="22"/>
        </w:rPr>
      </w:pPr>
      <w:r>
        <w:rPr>
          <w:rFonts w:asciiTheme="minorHAnsi" w:hAnsiTheme="minorHAnsi" w:cstheme="minorHAnsi"/>
          <w:color w:val="000000"/>
          <w:sz w:val="22"/>
          <w:szCs w:val="22"/>
        </w:rPr>
        <w:t>W roku 2018 prowadzona była</w:t>
      </w:r>
      <w:r w:rsidR="007D769E" w:rsidRPr="00C074F6">
        <w:rPr>
          <w:rFonts w:asciiTheme="minorHAnsi" w:hAnsiTheme="minorHAnsi" w:cstheme="minorHAnsi"/>
          <w:color w:val="000000"/>
          <w:sz w:val="22"/>
          <w:szCs w:val="22"/>
        </w:rPr>
        <w:t xml:space="preserve"> II edycja </w:t>
      </w:r>
      <w:r w:rsidR="00EB0FF1">
        <w:rPr>
          <w:rFonts w:asciiTheme="minorHAnsi" w:hAnsiTheme="minorHAnsi" w:cstheme="minorHAnsi"/>
          <w:color w:val="000000"/>
          <w:sz w:val="22"/>
          <w:szCs w:val="22"/>
        </w:rPr>
        <w:t>K</w:t>
      </w:r>
      <w:r w:rsidR="007D769E" w:rsidRPr="00C074F6">
        <w:rPr>
          <w:rFonts w:asciiTheme="minorHAnsi" w:hAnsiTheme="minorHAnsi" w:cstheme="minorHAnsi"/>
          <w:color w:val="000000"/>
          <w:sz w:val="22"/>
          <w:szCs w:val="22"/>
        </w:rPr>
        <w:t xml:space="preserve">ampanii pod hasłem 2018: Nowe Idee. </w:t>
      </w:r>
      <w:r w:rsidR="00B022EA">
        <w:rPr>
          <w:rFonts w:asciiTheme="minorHAnsi" w:hAnsiTheme="minorHAnsi" w:cstheme="minorHAnsi"/>
          <w:color w:val="000000"/>
          <w:sz w:val="22"/>
          <w:szCs w:val="22"/>
        </w:rPr>
        <w:t xml:space="preserve">Stawia przed sobą </w:t>
      </w:r>
      <w:r>
        <w:rPr>
          <w:rFonts w:asciiTheme="minorHAnsi" w:hAnsiTheme="minorHAnsi" w:cstheme="minorHAnsi"/>
          <w:color w:val="000000"/>
          <w:sz w:val="22"/>
          <w:szCs w:val="22"/>
        </w:rPr>
        <w:t>3</w:t>
      </w:r>
      <w:r w:rsidR="00B022EA">
        <w:rPr>
          <w:rFonts w:asciiTheme="minorHAnsi" w:hAnsiTheme="minorHAnsi" w:cstheme="minorHAnsi"/>
          <w:color w:val="000000"/>
          <w:sz w:val="22"/>
          <w:szCs w:val="22"/>
        </w:rPr>
        <w:t xml:space="preserve"> zadania</w:t>
      </w:r>
      <w:r w:rsidR="00EB0FF1">
        <w:rPr>
          <w:rFonts w:asciiTheme="minorHAnsi" w:hAnsiTheme="minorHAnsi" w:cstheme="minorHAnsi"/>
          <w:color w:val="000000"/>
          <w:sz w:val="22"/>
          <w:szCs w:val="22"/>
        </w:rPr>
        <w:t>: wypracowywania innowacyjnych</w:t>
      </w:r>
      <w:r w:rsidR="00EB0FF1" w:rsidRPr="00EB0FF1">
        <w:rPr>
          <w:rFonts w:asciiTheme="minorHAnsi" w:hAnsiTheme="minorHAnsi" w:cstheme="minorHAnsi"/>
          <w:color w:val="000000"/>
          <w:sz w:val="22"/>
          <w:szCs w:val="22"/>
        </w:rPr>
        <w:t xml:space="preserve"> pomysłów </w:t>
      </w:r>
      <w:r w:rsidR="00DC1890">
        <w:rPr>
          <w:rFonts w:asciiTheme="minorHAnsi" w:hAnsiTheme="minorHAnsi" w:cstheme="minorHAnsi"/>
          <w:color w:val="000000"/>
          <w:sz w:val="22"/>
          <w:szCs w:val="22"/>
        </w:rPr>
        <w:t xml:space="preserve">na </w:t>
      </w:r>
      <w:r w:rsidR="00EB0FF1" w:rsidRPr="00EB0FF1">
        <w:rPr>
          <w:rFonts w:asciiTheme="minorHAnsi" w:hAnsiTheme="minorHAnsi" w:cstheme="minorHAnsi"/>
          <w:color w:val="000000"/>
          <w:sz w:val="22"/>
          <w:szCs w:val="22"/>
        </w:rPr>
        <w:t xml:space="preserve">działania </w:t>
      </w:r>
      <w:r w:rsidR="00EB0FF1">
        <w:rPr>
          <w:rFonts w:asciiTheme="minorHAnsi" w:hAnsiTheme="minorHAnsi" w:cstheme="minorHAnsi"/>
          <w:color w:val="000000"/>
          <w:sz w:val="22"/>
          <w:szCs w:val="22"/>
        </w:rPr>
        <w:t>firm</w:t>
      </w:r>
      <w:r w:rsidR="00EB0FF1" w:rsidRPr="00EB0FF1">
        <w:rPr>
          <w:rFonts w:asciiTheme="minorHAnsi" w:hAnsiTheme="minorHAnsi" w:cstheme="minorHAnsi"/>
          <w:color w:val="000000"/>
          <w:sz w:val="22"/>
          <w:szCs w:val="22"/>
        </w:rPr>
        <w:t xml:space="preserve"> na rzecz Agendy</w:t>
      </w:r>
      <w:r w:rsidR="00EB0FF1">
        <w:rPr>
          <w:rFonts w:asciiTheme="minorHAnsi" w:hAnsiTheme="minorHAnsi" w:cstheme="minorHAnsi"/>
          <w:color w:val="000000"/>
          <w:sz w:val="22"/>
          <w:szCs w:val="22"/>
        </w:rPr>
        <w:t xml:space="preserve">; tworzenia </w:t>
      </w:r>
      <w:r w:rsidR="00EB0FF1" w:rsidRPr="00EB0FF1">
        <w:rPr>
          <w:rFonts w:asciiTheme="minorHAnsi" w:hAnsiTheme="minorHAnsi" w:cstheme="minorHAnsi"/>
          <w:color w:val="000000"/>
          <w:sz w:val="22"/>
          <w:szCs w:val="22"/>
        </w:rPr>
        <w:t>praktyczn</w:t>
      </w:r>
      <w:r w:rsidR="00EB0FF1">
        <w:rPr>
          <w:rFonts w:asciiTheme="minorHAnsi" w:hAnsiTheme="minorHAnsi" w:cstheme="minorHAnsi"/>
          <w:color w:val="000000"/>
          <w:sz w:val="22"/>
          <w:szCs w:val="22"/>
        </w:rPr>
        <w:t>ych</w:t>
      </w:r>
      <w:r w:rsidR="00EB0FF1" w:rsidRPr="00EB0FF1">
        <w:rPr>
          <w:rFonts w:asciiTheme="minorHAnsi" w:hAnsiTheme="minorHAnsi" w:cstheme="minorHAnsi"/>
          <w:color w:val="000000"/>
          <w:sz w:val="22"/>
          <w:szCs w:val="22"/>
        </w:rPr>
        <w:t xml:space="preserve"> narzę</w:t>
      </w:r>
      <w:r w:rsidR="00EB0FF1">
        <w:rPr>
          <w:rFonts w:asciiTheme="minorHAnsi" w:hAnsiTheme="minorHAnsi" w:cstheme="minorHAnsi"/>
          <w:color w:val="000000"/>
          <w:sz w:val="22"/>
          <w:szCs w:val="22"/>
        </w:rPr>
        <w:t xml:space="preserve">dzi biznesowych i </w:t>
      </w:r>
      <w:r w:rsidR="00EB0FF1" w:rsidRPr="00EB0FF1">
        <w:rPr>
          <w:rFonts w:asciiTheme="minorHAnsi" w:hAnsiTheme="minorHAnsi" w:cstheme="minorHAnsi"/>
          <w:color w:val="000000"/>
          <w:sz w:val="22"/>
          <w:szCs w:val="22"/>
        </w:rPr>
        <w:t>platform do działania</w:t>
      </w:r>
      <w:r w:rsidR="00EB0FF1">
        <w:rPr>
          <w:rFonts w:asciiTheme="minorHAnsi" w:hAnsiTheme="minorHAnsi" w:cstheme="minorHAnsi"/>
          <w:color w:val="000000"/>
          <w:sz w:val="22"/>
          <w:szCs w:val="22"/>
        </w:rPr>
        <w:t xml:space="preserve"> oraz</w:t>
      </w:r>
      <w:r w:rsidR="00B022EA">
        <w:rPr>
          <w:rFonts w:asciiTheme="minorHAnsi" w:hAnsiTheme="minorHAnsi" w:cstheme="minorHAnsi"/>
          <w:color w:val="000000"/>
          <w:sz w:val="22"/>
          <w:szCs w:val="22"/>
        </w:rPr>
        <w:t xml:space="preserve"> mobilizowania do </w:t>
      </w:r>
      <w:r w:rsidR="00EB0FF1">
        <w:rPr>
          <w:rFonts w:asciiTheme="minorHAnsi" w:hAnsiTheme="minorHAnsi" w:cstheme="minorHAnsi"/>
          <w:color w:val="000000"/>
          <w:sz w:val="22"/>
          <w:szCs w:val="22"/>
        </w:rPr>
        <w:t>międzysektorowej współpracy.</w:t>
      </w:r>
    </w:p>
    <w:p w:rsidR="00310372" w:rsidRDefault="00EB0FF1" w:rsidP="00EE5D0E">
      <w:pPr>
        <w:pStyle w:val="NormalnyWeb"/>
        <w:spacing w:before="0" w:beforeAutospacing="0" w:after="120" w:afterAutospacing="0" w:line="264" w:lineRule="auto"/>
        <w:rPr>
          <w:rFonts w:asciiTheme="minorHAnsi" w:hAnsiTheme="minorHAnsi" w:cstheme="minorHAnsi"/>
          <w:color w:val="000000"/>
          <w:sz w:val="22"/>
          <w:szCs w:val="22"/>
        </w:rPr>
      </w:pPr>
      <w:r>
        <w:rPr>
          <w:rFonts w:asciiTheme="minorHAnsi" w:hAnsiTheme="minorHAnsi" w:cstheme="minorHAnsi"/>
          <w:color w:val="000000"/>
          <w:sz w:val="22"/>
          <w:szCs w:val="22"/>
        </w:rPr>
        <w:t xml:space="preserve">W 2018 roku w ramach Kampanii odbył się szereg wydarzeń. </w:t>
      </w:r>
    </w:p>
    <w:p w:rsidR="0067377E" w:rsidRDefault="00924B2D" w:rsidP="00EE5D0E">
      <w:pPr>
        <w:pStyle w:val="NormalnyWeb"/>
        <w:spacing w:before="0" w:beforeAutospacing="0" w:after="120" w:afterAutospacing="0" w:line="264" w:lineRule="auto"/>
        <w:rPr>
          <w:rFonts w:asciiTheme="minorHAnsi" w:hAnsiTheme="minorHAnsi" w:cstheme="minorHAnsi"/>
          <w:color w:val="000000"/>
          <w:sz w:val="22"/>
          <w:szCs w:val="22"/>
        </w:rPr>
      </w:pPr>
      <w:r>
        <w:rPr>
          <w:rFonts w:asciiTheme="minorHAnsi" w:hAnsiTheme="minorHAnsi" w:cstheme="minorHAnsi"/>
          <w:color w:val="000000"/>
          <w:sz w:val="22"/>
          <w:szCs w:val="22"/>
        </w:rPr>
        <w:t xml:space="preserve">Inauguracja inicjatywy odbyła się 17 maja 2018 roku w Warszawie podczas konferencji Forum Inspiracji. Została na niej ogłoszona </w:t>
      </w:r>
      <w:hyperlink r:id="rId13" w:history="1">
        <w:r w:rsidRPr="001A707E">
          <w:rPr>
            <w:rStyle w:val="Hipercze"/>
            <w:rFonts w:asciiTheme="minorHAnsi" w:hAnsiTheme="minorHAnsi" w:cstheme="minorHAnsi"/>
            <w:sz w:val="22"/>
            <w:szCs w:val="22"/>
          </w:rPr>
          <w:t>pierwsz</w:t>
        </w:r>
        <w:r>
          <w:rPr>
            <w:rStyle w:val="Hipercze"/>
            <w:rFonts w:asciiTheme="minorHAnsi" w:hAnsiTheme="minorHAnsi" w:cstheme="minorHAnsi"/>
            <w:sz w:val="22"/>
            <w:szCs w:val="22"/>
          </w:rPr>
          <w:t>a</w:t>
        </w:r>
        <w:r w:rsidR="008B6F40">
          <w:rPr>
            <w:rStyle w:val="Hipercze"/>
            <w:rFonts w:asciiTheme="minorHAnsi" w:hAnsiTheme="minorHAnsi" w:cstheme="minorHAnsi"/>
            <w:sz w:val="22"/>
            <w:szCs w:val="22"/>
          </w:rPr>
          <w:t xml:space="preserve"> </w:t>
        </w:r>
        <w:r w:rsidRPr="001A707E">
          <w:rPr>
            <w:rStyle w:val="Hipercze"/>
            <w:rFonts w:asciiTheme="minorHAnsi" w:hAnsiTheme="minorHAnsi" w:cstheme="minorHAnsi"/>
            <w:sz w:val="22"/>
            <w:szCs w:val="22"/>
          </w:rPr>
          <w:t>diagnoz</w:t>
        </w:r>
        <w:r>
          <w:rPr>
            <w:rStyle w:val="Hipercze"/>
            <w:rFonts w:asciiTheme="minorHAnsi" w:hAnsiTheme="minorHAnsi" w:cstheme="minorHAnsi"/>
            <w:sz w:val="22"/>
            <w:szCs w:val="22"/>
          </w:rPr>
          <w:t>a</w:t>
        </w:r>
      </w:hyperlink>
      <w:r w:rsidRPr="0067377E">
        <w:rPr>
          <w:rStyle w:val="Hipercze"/>
          <w:rFonts w:asciiTheme="minorHAnsi" w:hAnsiTheme="minorHAnsi" w:cstheme="minorHAnsi"/>
          <w:sz w:val="22"/>
          <w:szCs w:val="22"/>
          <w:u w:val="none"/>
        </w:rPr>
        <w:t xml:space="preserve"> </w:t>
      </w:r>
      <w:r>
        <w:rPr>
          <w:rFonts w:asciiTheme="minorHAnsi" w:hAnsiTheme="minorHAnsi" w:cstheme="minorHAnsi"/>
          <w:color w:val="000000"/>
          <w:sz w:val="22"/>
          <w:szCs w:val="22"/>
        </w:rPr>
        <w:t>kluczowych Celów Zrównoważonego</w:t>
      </w:r>
      <w:r w:rsidR="0067377E">
        <w:rPr>
          <w:rFonts w:asciiTheme="minorHAnsi" w:hAnsiTheme="minorHAnsi" w:cstheme="minorHAnsi"/>
          <w:color w:val="000000"/>
          <w:sz w:val="22"/>
          <w:szCs w:val="22"/>
        </w:rPr>
        <w:t xml:space="preserve"> Rozwoju dla polskiego biznesu. </w:t>
      </w:r>
      <w:r w:rsidR="00DC1890">
        <w:rPr>
          <w:rFonts w:asciiTheme="minorHAnsi" w:hAnsiTheme="minorHAnsi" w:cstheme="minorHAnsi"/>
          <w:color w:val="000000"/>
          <w:sz w:val="22"/>
          <w:szCs w:val="22"/>
        </w:rPr>
        <w:t>Przygotowała ją powołana przy Kampanii Rada</w:t>
      </w:r>
      <w:r w:rsidR="00656786">
        <w:rPr>
          <w:rFonts w:asciiTheme="minorHAnsi" w:hAnsiTheme="minorHAnsi" w:cstheme="minorHAnsi"/>
          <w:color w:val="000000"/>
          <w:sz w:val="22"/>
          <w:szCs w:val="22"/>
        </w:rPr>
        <w:t xml:space="preserve"> 17 –</w:t>
      </w:r>
      <w:r w:rsidR="006C08B0">
        <w:rPr>
          <w:rFonts w:asciiTheme="minorHAnsi" w:hAnsiTheme="minorHAnsi" w:cstheme="minorHAnsi"/>
          <w:color w:val="000000"/>
          <w:sz w:val="22"/>
          <w:szCs w:val="22"/>
        </w:rPr>
        <w:t xml:space="preserve"> </w:t>
      </w:r>
      <w:r w:rsidR="00DC1890">
        <w:rPr>
          <w:rFonts w:asciiTheme="minorHAnsi" w:hAnsiTheme="minorHAnsi" w:cstheme="minorHAnsi"/>
          <w:color w:val="000000"/>
          <w:sz w:val="22"/>
          <w:szCs w:val="22"/>
        </w:rPr>
        <w:t xml:space="preserve">grono </w:t>
      </w:r>
      <w:r w:rsidR="00656786">
        <w:rPr>
          <w:rFonts w:asciiTheme="minorHAnsi" w:hAnsiTheme="minorHAnsi" w:cstheme="minorHAnsi"/>
          <w:color w:val="000000"/>
          <w:sz w:val="22"/>
          <w:szCs w:val="22"/>
        </w:rPr>
        <w:t>ekspertów i eksp</w:t>
      </w:r>
      <w:r w:rsidR="00DC1890">
        <w:rPr>
          <w:rFonts w:asciiTheme="minorHAnsi" w:hAnsiTheme="minorHAnsi" w:cstheme="minorHAnsi"/>
          <w:color w:val="000000"/>
          <w:sz w:val="22"/>
          <w:szCs w:val="22"/>
        </w:rPr>
        <w:t>ertek z różnorodnych środowisk. Wskazali oni</w:t>
      </w:r>
      <w:r w:rsidR="0067377E">
        <w:rPr>
          <w:rFonts w:asciiTheme="minorHAnsi" w:hAnsiTheme="minorHAnsi" w:cstheme="minorHAnsi"/>
          <w:color w:val="000000"/>
          <w:sz w:val="22"/>
          <w:szCs w:val="22"/>
        </w:rPr>
        <w:t xml:space="preserve"> w niej te Cele, </w:t>
      </w:r>
      <w:r w:rsidR="0067377E" w:rsidRPr="0067377E">
        <w:rPr>
          <w:rFonts w:asciiTheme="minorHAnsi" w:hAnsiTheme="minorHAnsi" w:cstheme="minorHAnsi"/>
          <w:color w:val="000000"/>
          <w:sz w:val="22"/>
          <w:szCs w:val="22"/>
        </w:rPr>
        <w:t>w których realizację powinny się zaangaż</w:t>
      </w:r>
      <w:r w:rsidR="00DC1890">
        <w:rPr>
          <w:rFonts w:asciiTheme="minorHAnsi" w:hAnsiTheme="minorHAnsi" w:cstheme="minorHAnsi"/>
          <w:color w:val="000000"/>
          <w:sz w:val="22"/>
          <w:szCs w:val="22"/>
        </w:rPr>
        <w:t xml:space="preserve">ować przedsiębiorstwa w Polsce </w:t>
      </w:r>
      <w:r w:rsidR="0067377E" w:rsidRPr="0067377E">
        <w:rPr>
          <w:rFonts w:asciiTheme="minorHAnsi" w:hAnsiTheme="minorHAnsi" w:cstheme="minorHAnsi"/>
          <w:color w:val="000000"/>
          <w:sz w:val="22"/>
          <w:szCs w:val="22"/>
        </w:rPr>
        <w:t>tak</w:t>
      </w:r>
      <w:r w:rsidR="00DC1890">
        <w:rPr>
          <w:rFonts w:asciiTheme="minorHAnsi" w:hAnsiTheme="minorHAnsi" w:cstheme="minorHAnsi"/>
          <w:color w:val="000000"/>
          <w:sz w:val="22"/>
          <w:szCs w:val="22"/>
        </w:rPr>
        <w:t>,</w:t>
      </w:r>
      <w:r w:rsidR="0067377E" w:rsidRPr="0067377E">
        <w:rPr>
          <w:rFonts w:asciiTheme="minorHAnsi" w:hAnsiTheme="minorHAnsi" w:cstheme="minorHAnsi"/>
          <w:color w:val="000000"/>
          <w:sz w:val="22"/>
          <w:szCs w:val="22"/>
        </w:rPr>
        <w:t xml:space="preserve"> aby skutecznie odpowiedzieć na najbardziej palące potrzeby społeczne i środowiskowe przy jednoczesnym odpowiedzialnym rozwoju biznesowym. </w:t>
      </w:r>
    </w:p>
    <w:p w:rsidR="0067377E" w:rsidRDefault="00924B2D" w:rsidP="00EE5D0E">
      <w:pPr>
        <w:pStyle w:val="NormalnyWeb"/>
        <w:spacing w:before="0" w:beforeAutospacing="0" w:after="0" w:afterAutospacing="0" w:line="264" w:lineRule="auto"/>
        <w:rPr>
          <w:rFonts w:asciiTheme="minorHAnsi" w:hAnsiTheme="minorHAnsi" w:cstheme="minorHAnsi"/>
          <w:color w:val="000000"/>
          <w:sz w:val="22"/>
          <w:szCs w:val="22"/>
        </w:rPr>
      </w:pPr>
      <w:r>
        <w:rPr>
          <w:rFonts w:asciiTheme="minorHAnsi" w:hAnsiTheme="minorHAnsi" w:cstheme="minorHAnsi"/>
          <w:color w:val="000000"/>
          <w:sz w:val="22"/>
          <w:szCs w:val="22"/>
        </w:rPr>
        <w:t xml:space="preserve">Od czerwca do września 2018 </w:t>
      </w:r>
      <w:r w:rsidR="00DC1890">
        <w:rPr>
          <w:rFonts w:asciiTheme="minorHAnsi" w:hAnsiTheme="minorHAnsi" w:cstheme="minorHAnsi"/>
          <w:color w:val="000000"/>
          <w:sz w:val="22"/>
          <w:szCs w:val="22"/>
        </w:rPr>
        <w:t>odbył się</w:t>
      </w:r>
      <w:r>
        <w:rPr>
          <w:rFonts w:asciiTheme="minorHAnsi" w:hAnsiTheme="minorHAnsi" w:cstheme="minorHAnsi"/>
          <w:color w:val="000000"/>
          <w:sz w:val="22"/>
          <w:szCs w:val="22"/>
        </w:rPr>
        <w:t xml:space="preserve"> cykl warsztatów </w:t>
      </w:r>
      <w:r w:rsidR="007D769E" w:rsidRPr="00C074F6">
        <w:rPr>
          <w:rFonts w:asciiTheme="minorHAnsi" w:hAnsiTheme="minorHAnsi" w:cstheme="minorHAnsi"/>
          <w:color w:val="000000"/>
          <w:sz w:val="22"/>
          <w:szCs w:val="22"/>
        </w:rPr>
        <w:t>Laboratori</w:t>
      </w:r>
      <w:r w:rsidR="007D769E">
        <w:rPr>
          <w:rFonts w:asciiTheme="minorHAnsi" w:hAnsiTheme="minorHAnsi" w:cstheme="minorHAnsi"/>
          <w:color w:val="000000"/>
          <w:sz w:val="22"/>
          <w:szCs w:val="22"/>
        </w:rPr>
        <w:t>um 17 Celów</w:t>
      </w:r>
      <w:r w:rsidR="001A707E">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podczas których </w:t>
      </w:r>
      <w:r w:rsidR="001A707E">
        <w:rPr>
          <w:rFonts w:asciiTheme="minorHAnsi" w:hAnsiTheme="minorHAnsi" w:cstheme="minorHAnsi"/>
          <w:color w:val="000000"/>
          <w:sz w:val="22"/>
          <w:szCs w:val="22"/>
        </w:rPr>
        <w:t>wypracowane zostały</w:t>
      </w:r>
      <w:r w:rsidR="007D769E">
        <w:rPr>
          <w:rFonts w:asciiTheme="minorHAnsi" w:hAnsiTheme="minorHAnsi" w:cstheme="minorHAnsi"/>
          <w:color w:val="000000"/>
          <w:sz w:val="22"/>
          <w:szCs w:val="22"/>
        </w:rPr>
        <w:t xml:space="preserve"> </w:t>
      </w:r>
      <w:r w:rsidR="007D769E" w:rsidRPr="00C074F6">
        <w:rPr>
          <w:rFonts w:asciiTheme="minorHAnsi" w:hAnsiTheme="minorHAnsi" w:cstheme="minorHAnsi"/>
          <w:color w:val="000000"/>
          <w:sz w:val="22"/>
          <w:szCs w:val="22"/>
        </w:rPr>
        <w:t xml:space="preserve">pomysły na działania firm w zakresie </w:t>
      </w:r>
      <w:r>
        <w:rPr>
          <w:rFonts w:asciiTheme="minorHAnsi" w:hAnsiTheme="minorHAnsi" w:cstheme="minorHAnsi"/>
          <w:color w:val="000000"/>
          <w:sz w:val="22"/>
          <w:szCs w:val="22"/>
        </w:rPr>
        <w:t>kluczowych Celów</w:t>
      </w:r>
      <w:r w:rsidR="0067377E">
        <w:rPr>
          <w:rFonts w:asciiTheme="minorHAnsi" w:hAnsiTheme="minorHAnsi" w:cstheme="minorHAnsi"/>
          <w:color w:val="000000"/>
          <w:sz w:val="22"/>
          <w:szCs w:val="22"/>
        </w:rPr>
        <w:t>:</w:t>
      </w:r>
    </w:p>
    <w:p w:rsidR="0067377E" w:rsidRDefault="0067377E" w:rsidP="00EE5D0E">
      <w:pPr>
        <w:pStyle w:val="NormalnyWeb"/>
        <w:numPr>
          <w:ilvl w:val="0"/>
          <w:numId w:val="14"/>
        </w:numPr>
        <w:spacing w:before="0" w:beforeAutospacing="0" w:after="0" w:afterAutospacing="0" w:line="264" w:lineRule="auto"/>
        <w:ind w:left="284" w:hanging="284"/>
        <w:rPr>
          <w:rFonts w:asciiTheme="minorHAnsi" w:hAnsiTheme="minorHAnsi" w:cstheme="minorHAnsi"/>
          <w:color w:val="000000"/>
          <w:sz w:val="22"/>
          <w:szCs w:val="22"/>
        </w:rPr>
      </w:pPr>
      <w:r>
        <w:rPr>
          <w:rFonts w:asciiTheme="minorHAnsi" w:hAnsiTheme="minorHAnsi" w:cstheme="minorHAnsi"/>
          <w:color w:val="000000"/>
          <w:sz w:val="22"/>
          <w:szCs w:val="22"/>
        </w:rPr>
        <w:t>26 czerwca, Zrównoważone opakowania, gospodarz: Rekopol Organizacja Odzysku Opakowań</w:t>
      </w:r>
      <w:r w:rsidR="00320718">
        <w:rPr>
          <w:rFonts w:asciiTheme="minorHAnsi" w:hAnsiTheme="minorHAnsi" w:cstheme="minorHAnsi"/>
          <w:color w:val="000000"/>
          <w:sz w:val="22"/>
          <w:szCs w:val="22"/>
        </w:rPr>
        <w:t>,</w:t>
      </w:r>
    </w:p>
    <w:p w:rsidR="0067377E" w:rsidRDefault="0067377E" w:rsidP="00EE5D0E">
      <w:pPr>
        <w:pStyle w:val="NormalnyWeb"/>
        <w:numPr>
          <w:ilvl w:val="0"/>
          <w:numId w:val="14"/>
        </w:numPr>
        <w:spacing w:before="0" w:beforeAutospacing="0" w:after="0" w:afterAutospacing="0" w:line="264" w:lineRule="auto"/>
        <w:ind w:left="284" w:hanging="284"/>
        <w:rPr>
          <w:rFonts w:asciiTheme="minorHAnsi" w:hAnsiTheme="minorHAnsi" w:cstheme="minorHAnsi"/>
          <w:color w:val="000000"/>
          <w:sz w:val="22"/>
          <w:szCs w:val="22"/>
        </w:rPr>
      </w:pPr>
      <w:r>
        <w:rPr>
          <w:rFonts w:asciiTheme="minorHAnsi" w:hAnsiTheme="minorHAnsi" w:cstheme="minorHAnsi"/>
          <w:color w:val="000000"/>
          <w:sz w:val="22"/>
          <w:szCs w:val="22"/>
        </w:rPr>
        <w:t xml:space="preserve">10 września, Dobra żywność – dobre zdrowie, gospodarz: </w:t>
      </w:r>
      <w:proofErr w:type="spellStart"/>
      <w:r>
        <w:rPr>
          <w:rFonts w:asciiTheme="minorHAnsi" w:hAnsiTheme="minorHAnsi" w:cstheme="minorHAnsi"/>
          <w:color w:val="000000"/>
          <w:sz w:val="22"/>
          <w:szCs w:val="22"/>
        </w:rPr>
        <w:t>Danone</w:t>
      </w:r>
      <w:proofErr w:type="spellEnd"/>
      <w:r w:rsidR="00320718">
        <w:rPr>
          <w:rFonts w:asciiTheme="minorHAnsi" w:hAnsiTheme="minorHAnsi" w:cstheme="minorHAnsi"/>
          <w:color w:val="000000"/>
          <w:sz w:val="22"/>
          <w:szCs w:val="22"/>
        </w:rPr>
        <w:t>,</w:t>
      </w:r>
    </w:p>
    <w:p w:rsidR="0067377E" w:rsidRDefault="0067377E" w:rsidP="00EE5D0E">
      <w:pPr>
        <w:pStyle w:val="NormalnyWeb"/>
        <w:numPr>
          <w:ilvl w:val="0"/>
          <w:numId w:val="14"/>
        </w:numPr>
        <w:spacing w:before="0" w:beforeAutospacing="0" w:after="120" w:afterAutospacing="0" w:line="264" w:lineRule="auto"/>
        <w:ind w:left="284" w:hanging="284"/>
        <w:rPr>
          <w:rFonts w:asciiTheme="minorHAnsi" w:hAnsiTheme="minorHAnsi" w:cstheme="minorHAnsi"/>
          <w:color w:val="000000"/>
          <w:sz w:val="22"/>
          <w:szCs w:val="22"/>
        </w:rPr>
      </w:pPr>
      <w:r>
        <w:rPr>
          <w:rFonts w:asciiTheme="minorHAnsi" w:hAnsiTheme="minorHAnsi" w:cstheme="minorHAnsi"/>
          <w:color w:val="000000"/>
          <w:sz w:val="22"/>
          <w:szCs w:val="22"/>
        </w:rPr>
        <w:t xml:space="preserve">20 września, Rozwój gospodarczy dla wszystkich, gospodarz: Santander Bank Polska. </w:t>
      </w:r>
    </w:p>
    <w:p w:rsidR="00310372" w:rsidRDefault="00310372" w:rsidP="00310372">
      <w:pPr>
        <w:pStyle w:val="NormalnyWeb"/>
        <w:spacing w:before="0" w:beforeAutospacing="0" w:after="120" w:afterAutospacing="0" w:line="264" w:lineRule="auto"/>
        <w:rPr>
          <w:rFonts w:asciiTheme="minorHAnsi" w:hAnsiTheme="minorHAnsi" w:cstheme="minorHAnsi"/>
          <w:color w:val="000000"/>
          <w:sz w:val="22"/>
          <w:szCs w:val="22"/>
        </w:rPr>
      </w:pPr>
      <w:r>
        <w:rPr>
          <w:rFonts w:asciiTheme="minorHAnsi" w:hAnsiTheme="minorHAnsi" w:cstheme="minorHAnsi"/>
          <w:color w:val="000000"/>
          <w:sz w:val="22"/>
          <w:szCs w:val="22"/>
        </w:rPr>
        <w:lastRenderedPageBreak/>
        <w:t xml:space="preserve">Kampania podsumowana została </w:t>
      </w:r>
      <w:r w:rsidRPr="00310372">
        <w:rPr>
          <w:rFonts w:asciiTheme="minorHAnsi" w:hAnsiTheme="minorHAnsi" w:cstheme="minorHAnsi"/>
          <w:color w:val="000000"/>
          <w:sz w:val="22"/>
          <w:szCs w:val="22"/>
        </w:rPr>
        <w:t xml:space="preserve">29 listopada 2018 w Ministerstwie Przedsiębiorczości i Technologii </w:t>
      </w:r>
      <w:r>
        <w:rPr>
          <w:rFonts w:asciiTheme="minorHAnsi" w:hAnsiTheme="minorHAnsi" w:cstheme="minorHAnsi"/>
          <w:color w:val="000000"/>
          <w:sz w:val="22"/>
          <w:szCs w:val="22"/>
        </w:rPr>
        <w:t>podczas konferencji</w:t>
      </w:r>
      <w:r w:rsidRPr="00310372">
        <w:rPr>
          <w:rFonts w:asciiTheme="minorHAnsi" w:hAnsiTheme="minorHAnsi" w:cstheme="minorHAnsi"/>
          <w:color w:val="000000"/>
          <w:sz w:val="22"/>
          <w:szCs w:val="22"/>
        </w:rPr>
        <w:t xml:space="preserve"> „Cele Zrównoważonego Rozwoju – trudne wybory konsumentów i producentów”. Zaprezentowane </w:t>
      </w:r>
      <w:r>
        <w:rPr>
          <w:rFonts w:asciiTheme="minorHAnsi" w:hAnsiTheme="minorHAnsi" w:cstheme="minorHAnsi"/>
          <w:color w:val="000000"/>
          <w:sz w:val="22"/>
          <w:szCs w:val="22"/>
        </w:rPr>
        <w:t xml:space="preserve">na niej zostały </w:t>
      </w:r>
      <w:r w:rsidRPr="00310372">
        <w:rPr>
          <w:rFonts w:asciiTheme="minorHAnsi" w:hAnsiTheme="minorHAnsi" w:cstheme="minorHAnsi"/>
          <w:color w:val="000000"/>
          <w:sz w:val="22"/>
          <w:szCs w:val="22"/>
        </w:rPr>
        <w:t>wypracowane pomysły na działania przedsiębiorstw oraz inicjatywy, które firmy zobowiązały się przedsięwziąć w 2019 roku.</w:t>
      </w:r>
      <w:r>
        <w:rPr>
          <w:rFonts w:asciiTheme="minorHAnsi" w:hAnsiTheme="minorHAnsi" w:cstheme="minorHAnsi"/>
          <w:color w:val="000000"/>
          <w:sz w:val="22"/>
          <w:szCs w:val="22"/>
        </w:rPr>
        <w:t xml:space="preserve"> Zebrane one zostały w </w:t>
      </w:r>
      <w:r w:rsidRPr="00310372">
        <w:rPr>
          <w:rFonts w:asciiTheme="minorHAnsi" w:hAnsiTheme="minorHAnsi" w:cstheme="minorHAnsi"/>
          <w:color w:val="000000"/>
          <w:sz w:val="22"/>
          <w:szCs w:val="22"/>
        </w:rPr>
        <w:t>publikacji CSR Consulting „Przewodnik Inspiracji”, przygotowanej specjalnie na to wydarzenie.</w:t>
      </w:r>
    </w:p>
    <w:p w:rsidR="007D769E" w:rsidRDefault="00310372" w:rsidP="00EE5D0E">
      <w:pPr>
        <w:pStyle w:val="NormalnyWeb"/>
        <w:spacing w:before="0" w:beforeAutospacing="0" w:after="120" w:afterAutospacing="0" w:line="264" w:lineRule="auto"/>
        <w:rPr>
          <w:rFonts w:asciiTheme="minorHAnsi" w:hAnsiTheme="minorHAnsi" w:cstheme="minorHAnsi"/>
          <w:color w:val="000000"/>
          <w:sz w:val="22"/>
          <w:szCs w:val="22"/>
        </w:rPr>
      </w:pPr>
      <w:r>
        <w:rPr>
          <w:rFonts w:asciiTheme="minorHAnsi" w:hAnsiTheme="minorHAnsi" w:cstheme="minorHAnsi"/>
          <w:color w:val="000000"/>
          <w:sz w:val="22"/>
          <w:szCs w:val="22"/>
        </w:rPr>
        <w:t>W ramach kampanii s</w:t>
      </w:r>
      <w:r w:rsidR="00EB0FF1">
        <w:rPr>
          <w:rFonts w:asciiTheme="minorHAnsi" w:hAnsiTheme="minorHAnsi" w:cstheme="minorHAnsi"/>
          <w:color w:val="000000"/>
          <w:sz w:val="22"/>
          <w:szCs w:val="22"/>
        </w:rPr>
        <w:t>tale rozwijany jest</w:t>
      </w:r>
      <w:r w:rsidR="00924B2D">
        <w:rPr>
          <w:rFonts w:asciiTheme="minorHAnsi" w:hAnsiTheme="minorHAnsi" w:cstheme="minorHAnsi"/>
          <w:color w:val="000000"/>
          <w:sz w:val="22"/>
          <w:szCs w:val="22"/>
        </w:rPr>
        <w:t xml:space="preserve"> też</w:t>
      </w:r>
      <w:r w:rsidR="007D769E">
        <w:rPr>
          <w:rFonts w:asciiTheme="minorHAnsi" w:hAnsiTheme="minorHAnsi" w:cstheme="minorHAnsi"/>
          <w:color w:val="000000"/>
          <w:sz w:val="22"/>
          <w:szCs w:val="22"/>
        </w:rPr>
        <w:t xml:space="preserve"> portal wiedzy o Agendzie </w:t>
      </w:r>
      <w:r w:rsidR="001A707E">
        <w:rPr>
          <w:rFonts w:asciiTheme="minorHAnsi" w:hAnsiTheme="minorHAnsi" w:cstheme="minorHAnsi"/>
          <w:color w:val="000000"/>
          <w:sz w:val="22"/>
          <w:szCs w:val="22"/>
        </w:rPr>
        <w:t xml:space="preserve">2030 dla polskiego biznesu </w:t>
      </w:r>
      <w:hyperlink r:id="rId14" w:history="1">
        <w:r w:rsidR="007D769E" w:rsidRPr="003C041A">
          <w:rPr>
            <w:rStyle w:val="Hipercze"/>
            <w:rFonts w:asciiTheme="minorHAnsi" w:hAnsiTheme="minorHAnsi" w:cstheme="minorHAnsi"/>
            <w:sz w:val="22"/>
            <w:szCs w:val="22"/>
          </w:rPr>
          <w:t>www.Kampania17Celow.pl</w:t>
        </w:r>
      </w:hyperlink>
      <w:r w:rsidR="007D769E">
        <w:rPr>
          <w:rFonts w:asciiTheme="minorHAnsi" w:hAnsiTheme="minorHAnsi" w:cstheme="minorHAnsi"/>
          <w:color w:val="000000"/>
          <w:sz w:val="22"/>
          <w:szCs w:val="22"/>
        </w:rPr>
        <w:t xml:space="preserve">. </w:t>
      </w:r>
    </w:p>
    <w:p w:rsidR="00310372" w:rsidRDefault="00310372" w:rsidP="00EE5D0E">
      <w:pPr>
        <w:pStyle w:val="NormalnyWeb"/>
        <w:spacing w:before="0" w:beforeAutospacing="0" w:after="120" w:afterAutospacing="0" w:line="264" w:lineRule="auto"/>
        <w:rPr>
          <w:rFonts w:asciiTheme="minorHAnsi" w:hAnsiTheme="minorHAnsi" w:cstheme="minorHAnsi"/>
          <w:color w:val="000000"/>
          <w:sz w:val="22"/>
          <w:szCs w:val="22"/>
        </w:rPr>
      </w:pPr>
      <w:r>
        <w:rPr>
          <w:rFonts w:asciiTheme="minorHAnsi" w:hAnsiTheme="minorHAnsi" w:cstheme="minorHAnsi"/>
          <w:color w:val="000000"/>
          <w:sz w:val="22"/>
          <w:szCs w:val="22"/>
        </w:rPr>
        <w:t xml:space="preserve">W roku 2019 planowana jest III edycja Kampanii. Do jej celów należeć będzie realizacja jak największej liczby pomysłów i inicjatyw na rzecz Agendy 2030, a także wypracowanie </w:t>
      </w:r>
      <w:r w:rsidR="00BA1BF0">
        <w:rPr>
          <w:rFonts w:asciiTheme="minorHAnsi" w:hAnsiTheme="minorHAnsi" w:cstheme="minorHAnsi"/>
          <w:color w:val="000000"/>
          <w:sz w:val="22"/>
          <w:szCs w:val="22"/>
        </w:rPr>
        <w:t xml:space="preserve">wraz z Głównym Urzędem Statystycznym </w:t>
      </w:r>
      <w:r>
        <w:rPr>
          <w:rFonts w:asciiTheme="minorHAnsi" w:hAnsiTheme="minorHAnsi" w:cstheme="minorHAnsi"/>
          <w:color w:val="000000"/>
          <w:sz w:val="22"/>
          <w:szCs w:val="22"/>
        </w:rPr>
        <w:t xml:space="preserve">wskaźników mierzenia </w:t>
      </w:r>
      <w:r w:rsidR="00BA1BF0">
        <w:rPr>
          <w:rFonts w:asciiTheme="minorHAnsi" w:hAnsiTheme="minorHAnsi" w:cstheme="minorHAnsi"/>
          <w:color w:val="000000"/>
          <w:sz w:val="22"/>
          <w:szCs w:val="22"/>
        </w:rPr>
        <w:t xml:space="preserve">ich efektów. </w:t>
      </w:r>
    </w:p>
    <w:p w:rsidR="008658DF" w:rsidRPr="008658DF" w:rsidRDefault="007D769E" w:rsidP="008658DF">
      <w:pPr>
        <w:pStyle w:val="Akapitzlist"/>
        <w:numPr>
          <w:ilvl w:val="0"/>
          <w:numId w:val="3"/>
        </w:numPr>
        <w:spacing w:after="120" w:line="264" w:lineRule="auto"/>
        <w:ind w:left="284" w:hanging="284"/>
        <w:contextualSpacing w:val="0"/>
        <w:rPr>
          <w:rFonts w:cstheme="minorHAnsi"/>
          <w:b/>
        </w:rPr>
      </w:pPr>
      <w:r w:rsidRPr="00DA35D9">
        <w:rPr>
          <w:rFonts w:cstheme="minorHAnsi"/>
        </w:rPr>
        <w:t xml:space="preserve">Więcej informacji: </w:t>
      </w:r>
      <w:hyperlink r:id="rId15" w:history="1">
        <w:r w:rsidRPr="003C041A">
          <w:rPr>
            <w:rStyle w:val="Hipercze"/>
            <w:rFonts w:cstheme="minorHAnsi"/>
          </w:rPr>
          <w:t>https://kampania17celow.pl/kampania-17-celow</w:t>
        </w:r>
      </w:hyperlink>
      <w:r>
        <w:rPr>
          <w:rFonts w:cstheme="minorHAnsi"/>
        </w:rPr>
        <w:t xml:space="preserve"> </w:t>
      </w:r>
    </w:p>
    <w:p w:rsidR="008658DF" w:rsidRPr="008658DF" w:rsidRDefault="008658DF" w:rsidP="008658DF">
      <w:pPr>
        <w:pStyle w:val="Akapitzlist"/>
        <w:numPr>
          <w:ilvl w:val="0"/>
          <w:numId w:val="3"/>
        </w:numPr>
        <w:spacing w:after="120" w:line="264" w:lineRule="auto"/>
        <w:ind w:left="284" w:hanging="284"/>
        <w:contextualSpacing w:val="0"/>
        <w:rPr>
          <w:rFonts w:cstheme="minorHAnsi"/>
          <w:b/>
        </w:rPr>
      </w:pPr>
      <w:r w:rsidRPr="008658DF">
        <w:rPr>
          <w:rFonts w:cstheme="minorHAnsi"/>
        </w:rPr>
        <w:t>Przewodnik Inspiracji</w:t>
      </w:r>
      <w:r w:rsidRPr="008658DF">
        <w:rPr>
          <w:rFonts w:cstheme="minorHAnsi"/>
          <w:b/>
        </w:rPr>
        <w:t xml:space="preserve">: </w:t>
      </w:r>
      <w:hyperlink r:id="rId16" w:history="1">
        <w:r w:rsidRPr="008658DF">
          <w:rPr>
            <w:rStyle w:val="Hipercze"/>
            <w:rFonts w:cstheme="minorHAnsi"/>
          </w:rPr>
          <w:t>https://kampania17celow.pl/przewodnik-inspiracji</w:t>
        </w:r>
      </w:hyperlink>
      <w:r w:rsidRPr="008658DF">
        <w:rPr>
          <w:rFonts w:cstheme="minorHAnsi"/>
          <w:b/>
        </w:rPr>
        <w:t xml:space="preserve"> </w:t>
      </w:r>
    </w:p>
    <w:p w:rsidR="008658DF" w:rsidRPr="0067377E" w:rsidRDefault="008658DF" w:rsidP="008658DF">
      <w:pPr>
        <w:pStyle w:val="Akapitzlist"/>
        <w:spacing w:after="120" w:line="264" w:lineRule="auto"/>
        <w:ind w:left="284"/>
        <w:contextualSpacing w:val="0"/>
        <w:rPr>
          <w:rFonts w:cstheme="minorHAnsi"/>
          <w:b/>
        </w:rPr>
      </w:pPr>
      <w:bookmarkStart w:id="0" w:name="_GoBack"/>
      <w:bookmarkEnd w:id="0"/>
    </w:p>
    <w:p w:rsidR="001A707E" w:rsidRDefault="001A707E" w:rsidP="00EE5D0E">
      <w:pPr>
        <w:rPr>
          <w:rFonts w:cstheme="minorHAnsi"/>
          <w:b/>
        </w:rPr>
      </w:pPr>
    </w:p>
    <w:p w:rsidR="003E327F" w:rsidRPr="00C074F6" w:rsidRDefault="003E327F" w:rsidP="00EE5D0E">
      <w:pPr>
        <w:spacing w:after="120" w:line="264" w:lineRule="auto"/>
        <w:rPr>
          <w:rFonts w:eastAsia="Times New Roman" w:cstheme="minorHAnsi"/>
          <w:b/>
          <w:lang w:eastAsia="pl-PL"/>
        </w:rPr>
      </w:pPr>
      <w:r w:rsidRPr="00C074F6">
        <w:rPr>
          <w:rFonts w:eastAsia="Times New Roman" w:cstheme="minorHAnsi"/>
          <w:b/>
          <w:lang w:eastAsia="pl-PL"/>
        </w:rPr>
        <w:t>CSR Consulting</w:t>
      </w:r>
    </w:p>
    <w:p w:rsidR="003E327F" w:rsidRPr="00C074F6" w:rsidRDefault="003E327F" w:rsidP="00EE5D0E">
      <w:pPr>
        <w:spacing w:after="120" w:line="264" w:lineRule="auto"/>
        <w:rPr>
          <w:rFonts w:eastAsia="Times New Roman" w:cstheme="minorHAnsi"/>
          <w:lang w:eastAsia="pl-PL"/>
        </w:rPr>
      </w:pPr>
      <w:r w:rsidRPr="00C074F6">
        <w:rPr>
          <w:rFonts w:eastAsia="Times New Roman" w:cstheme="minorHAnsi"/>
          <w:lang w:eastAsia="pl-PL"/>
        </w:rPr>
        <w:t>CSR Consulting specjalizuje się w strategicznym doradztwie w obszarze społecznej odpowiedzialności biznesu i zrównoważonego rozwoju. Od 12 lat wspiera największe firmy w Polsce w budowaniu pozycji lidera CSR i inspiruje do wdrażania odpowiedzialnych rozwiązań.</w:t>
      </w:r>
    </w:p>
    <w:p w:rsidR="003E327F" w:rsidRPr="00C074F6" w:rsidRDefault="003E327F" w:rsidP="00EE5D0E">
      <w:pPr>
        <w:spacing w:after="120" w:line="264" w:lineRule="auto"/>
        <w:rPr>
          <w:rFonts w:eastAsia="Times New Roman" w:cstheme="minorHAnsi"/>
          <w:lang w:eastAsia="pl-PL"/>
        </w:rPr>
      </w:pPr>
      <w:r w:rsidRPr="00C074F6">
        <w:rPr>
          <w:rFonts w:eastAsia="Times New Roman" w:cstheme="minorHAnsi"/>
          <w:lang w:eastAsia="pl-PL"/>
        </w:rPr>
        <w:t>Najnowsze projekty firmy, takie jak Kampania 17 Celów, GOZ w Praktyce czy Koalicja 5 Frakcji prowadzone są w szerokim partnerstwie</w:t>
      </w:r>
      <w:r w:rsidR="007D769E">
        <w:rPr>
          <w:rFonts w:eastAsia="Times New Roman" w:cstheme="minorHAnsi"/>
          <w:lang w:eastAsia="pl-PL"/>
        </w:rPr>
        <w:t>. D</w:t>
      </w:r>
      <w:r w:rsidRPr="00C074F6">
        <w:rPr>
          <w:rFonts w:eastAsia="Times New Roman" w:cstheme="minorHAnsi"/>
          <w:lang w:eastAsia="pl-PL"/>
        </w:rPr>
        <w:t>zięki nim na polskim rynku pojawiają się nowe koncepcje i rozwiązania w zakresie zrównoważonego rozwoju.</w:t>
      </w:r>
    </w:p>
    <w:p w:rsidR="003E327F" w:rsidRPr="005A1F62" w:rsidRDefault="00DA35D9" w:rsidP="00EE5D0E">
      <w:pPr>
        <w:pStyle w:val="Akapitzlist"/>
        <w:numPr>
          <w:ilvl w:val="0"/>
          <w:numId w:val="3"/>
        </w:numPr>
        <w:spacing w:after="120" w:line="264" w:lineRule="auto"/>
        <w:ind w:left="284" w:hanging="284"/>
        <w:contextualSpacing w:val="0"/>
        <w:rPr>
          <w:rFonts w:cstheme="minorHAnsi"/>
          <w:color w:val="0563C1" w:themeColor="hyperlink"/>
          <w:u w:val="single"/>
          <w:lang w:val="en-GB"/>
        </w:rPr>
      </w:pPr>
      <w:proofErr w:type="spellStart"/>
      <w:r w:rsidRPr="00FD6E7F">
        <w:rPr>
          <w:rFonts w:cstheme="minorHAnsi"/>
          <w:lang w:val="en-GB"/>
        </w:rPr>
        <w:t>Więcej</w:t>
      </w:r>
      <w:proofErr w:type="spellEnd"/>
      <w:r w:rsidRPr="00FD6E7F">
        <w:rPr>
          <w:rFonts w:cstheme="minorHAnsi"/>
          <w:lang w:val="en-GB"/>
        </w:rPr>
        <w:t xml:space="preserve"> </w:t>
      </w:r>
      <w:proofErr w:type="spellStart"/>
      <w:r w:rsidRPr="00FD6E7F">
        <w:rPr>
          <w:rFonts w:cstheme="minorHAnsi"/>
          <w:lang w:val="en-GB"/>
        </w:rPr>
        <w:t>informacji</w:t>
      </w:r>
      <w:proofErr w:type="spellEnd"/>
      <w:r w:rsidRPr="00FD6E7F">
        <w:rPr>
          <w:rFonts w:cstheme="minorHAnsi"/>
          <w:lang w:val="en-GB"/>
        </w:rPr>
        <w:t xml:space="preserve">: </w:t>
      </w:r>
      <w:hyperlink r:id="rId17" w:history="1">
        <w:r w:rsidRPr="00FD6E7F">
          <w:rPr>
            <w:rStyle w:val="Hipercze"/>
            <w:rFonts w:cstheme="minorHAnsi"/>
            <w:lang w:val="en-GB"/>
          </w:rPr>
          <w:t>www.csrconsulting.pl</w:t>
        </w:r>
      </w:hyperlink>
      <w:r w:rsidR="00FD6E7F" w:rsidRPr="00FD6E7F">
        <w:rPr>
          <w:rStyle w:val="Hipercze"/>
          <w:rFonts w:cstheme="minorHAnsi"/>
          <w:color w:val="auto"/>
          <w:u w:val="none"/>
          <w:lang w:val="en-GB"/>
        </w:rPr>
        <w:t xml:space="preserve">; </w:t>
      </w:r>
      <w:hyperlink r:id="rId18" w:history="1">
        <w:r w:rsidR="00FD6E7F" w:rsidRPr="00FD6E7F">
          <w:rPr>
            <w:rStyle w:val="Hipercze"/>
            <w:rFonts w:cstheme="minorHAnsi"/>
            <w:lang w:val="en-GB"/>
          </w:rPr>
          <w:t>facebook.com/</w:t>
        </w:r>
        <w:proofErr w:type="spellStart"/>
        <w:r w:rsidR="00FD6E7F" w:rsidRPr="00FD6E7F">
          <w:rPr>
            <w:rStyle w:val="Hipercze"/>
            <w:rFonts w:cstheme="minorHAnsi"/>
            <w:lang w:val="en-GB"/>
          </w:rPr>
          <w:t>CSRConsulting</w:t>
        </w:r>
        <w:proofErr w:type="spellEnd"/>
      </w:hyperlink>
      <w:r w:rsidR="00FD6E7F" w:rsidRPr="00FD6E7F">
        <w:rPr>
          <w:rStyle w:val="Hipercze"/>
          <w:rFonts w:cstheme="minorHAnsi"/>
          <w:color w:val="auto"/>
          <w:u w:val="none"/>
          <w:lang w:val="en-GB"/>
        </w:rPr>
        <w:t>;</w:t>
      </w:r>
      <w:r w:rsidR="00FD6E7F" w:rsidRPr="00FD6E7F">
        <w:rPr>
          <w:rStyle w:val="Hipercze"/>
          <w:rFonts w:cstheme="minorHAnsi"/>
          <w:lang w:val="en-GB"/>
        </w:rPr>
        <w:t xml:space="preserve"> </w:t>
      </w:r>
      <w:hyperlink r:id="rId19" w:history="1">
        <w:r w:rsidR="00FD6E7F" w:rsidRPr="00FD6E7F">
          <w:rPr>
            <w:rStyle w:val="Hipercze"/>
            <w:rFonts w:cstheme="minorHAnsi"/>
            <w:lang w:val="en-GB"/>
          </w:rPr>
          <w:t>linkedin.com/company/CSR-Consulting-Pl</w:t>
        </w:r>
      </w:hyperlink>
      <w:r w:rsidR="008B6F40">
        <w:rPr>
          <w:rStyle w:val="Hipercze"/>
          <w:rFonts w:cstheme="minorHAnsi"/>
          <w:lang w:val="en-GB"/>
        </w:rPr>
        <w:t xml:space="preserve"> </w:t>
      </w:r>
    </w:p>
    <w:sectPr w:rsidR="003E327F" w:rsidRPr="005A1F62" w:rsidSect="0058347B">
      <w:headerReference w:type="default" r:id="rId20"/>
      <w:footerReference w:type="default" r:id="rId21"/>
      <w:pgSz w:w="11906" w:h="16838"/>
      <w:pgMar w:top="1588" w:right="1417" w:bottom="1417" w:left="1417" w:header="567"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3647" w:rsidRDefault="00793647" w:rsidP="00E8683A">
      <w:pPr>
        <w:spacing w:after="0" w:line="240" w:lineRule="auto"/>
      </w:pPr>
      <w:r>
        <w:separator/>
      </w:r>
    </w:p>
  </w:endnote>
  <w:endnote w:type="continuationSeparator" w:id="0">
    <w:p w:rsidR="00793647" w:rsidRDefault="00793647" w:rsidP="00E868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tillium Web">
    <w:panose1 w:val="00000500000000000000"/>
    <w:charset w:val="EE"/>
    <w:family w:val="auto"/>
    <w:pitch w:val="variable"/>
    <w:sig w:usb0="00000007" w:usb1="00000001" w:usb2="00000000" w:usb3="00000000" w:csb0="0000009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6947" w:rsidRDefault="001A707E" w:rsidP="001A707E">
    <w:pPr>
      <w:pStyle w:val="Stopka"/>
    </w:pPr>
    <w:r w:rsidRPr="001A707E">
      <w:rPr>
        <w:noProof/>
        <w:lang w:eastAsia="pl-PL"/>
      </w:rPr>
      <w:drawing>
        <wp:anchor distT="0" distB="0" distL="114300" distR="114300" simplePos="0" relativeHeight="251664384" behindDoc="0" locked="0" layoutInCell="1" allowOverlap="1">
          <wp:simplePos x="0" y="0"/>
          <wp:positionH relativeFrom="column">
            <wp:posOffset>-147320</wp:posOffset>
          </wp:positionH>
          <wp:positionV relativeFrom="paragraph">
            <wp:posOffset>124460</wp:posOffset>
          </wp:positionV>
          <wp:extent cx="5760720" cy="902335"/>
          <wp:effectExtent l="0" t="0" r="0" b="0"/>
          <wp:wrapSquare wrapText="bothSides"/>
          <wp:docPr id="7"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90233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3647" w:rsidRDefault="00793647" w:rsidP="00E8683A">
      <w:pPr>
        <w:spacing w:after="0" w:line="240" w:lineRule="auto"/>
      </w:pPr>
      <w:r>
        <w:separator/>
      </w:r>
    </w:p>
  </w:footnote>
  <w:footnote w:type="continuationSeparator" w:id="0">
    <w:p w:rsidR="00793647" w:rsidRDefault="00793647" w:rsidP="00E868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207" w:rsidRDefault="00CD7750" w:rsidP="005F0D1B">
    <w:pPr>
      <w:pStyle w:val="Nagwek"/>
      <w:tabs>
        <w:tab w:val="clear" w:pos="9072"/>
      </w:tabs>
    </w:pPr>
    <w:r w:rsidRPr="005F0D1B">
      <w:rPr>
        <w:rFonts w:ascii="Titillium Web" w:hAnsi="Titillium Web"/>
        <w:noProof/>
        <w:color w:val="808080" w:themeColor="background1" w:themeShade="80"/>
        <w:sz w:val="20"/>
        <w:lang w:eastAsia="pl-PL"/>
      </w:rPr>
      <w:drawing>
        <wp:anchor distT="0" distB="0" distL="36195" distR="36195" simplePos="0" relativeHeight="251662336" behindDoc="1" locked="0" layoutInCell="1" allowOverlap="1" wp14:anchorId="29CD8CD5" wp14:editId="4DA09ED2">
          <wp:simplePos x="0" y="0"/>
          <wp:positionH relativeFrom="column">
            <wp:posOffset>4319905</wp:posOffset>
          </wp:positionH>
          <wp:positionV relativeFrom="paragraph">
            <wp:posOffset>-74295</wp:posOffset>
          </wp:positionV>
          <wp:extent cx="1358900" cy="412750"/>
          <wp:effectExtent l="0" t="0" r="0" b="6350"/>
          <wp:wrapSquare wrapText="bothSides"/>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00px - k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8900" cy="412750"/>
                  </a:xfrm>
                  <a:prstGeom prst="rect">
                    <a:avLst/>
                  </a:prstGeom>
                </pic:spPr>
              </pic:pic>
            </a:graphicData>
          </a:graphic>
          <wp14:sizeRelH relativeFrom="page">
            <wp14:pctWidth>0</wp14:pctWidth>
          </wp14:sizeRelH>
          <wp14:sizeRelV relativeFrom="page">
            <wp14:pctHeight>0</wp14:pctHeight>
          </wp14:sizeRelV>
        </wp:anchor>
      </w:drawing>
    </w:r>
    <w:r w:rsidR="00BE3B34" w:rsidRPr="005F0D1B">
      <w:rPr>
        <w:rFonts w:ascii="Titillium Web" w:hAnsi="Titillium Web"/>
        <w:noProof/>
        <w:color w:val="808080" w:themeColor="background1" w:themeShade="80"/>
        <w:sz w:val="20"/>
        <w:lang w:eastAsia="pl-PL"/>
      </w:rPr>
      <w:drawing>
        <wp:anchor distT="0" distB="0" distL="36195" distR="36195" simplePos="0" relativeHeight="251663360" behindDoc="1" locked="0" layoutInCell="1" allowOverlap="1" wp14:anchorId="77F43D57" wp14:editId="6FE21B34">
          <wp:simplePos x="0" y="0"/>
          <wp:positionH relativeFrom="column">
            <wp:posOffset>-147320</wp:posOffset>
          </wp:positionH>
          <wp:positionV relativeFrom="paragraph">
            <wp:posOffset>-150495</wp:posOffset>
          </wp:positionV>
          <wp:extent cx="2044700" cy="638175"/>
          <wp:effectExtent l="0" t="0" r="0" b="0"/>
          <wp:wrapSquare wrapText="bothSides"/>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organizing_partner_we_Act4sdgs_17colors_positive_Color 1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44700" cy="6381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E3110E"/>
    <w:multiLevelType w:val="hybridMultilevel"/>
    <w:tmpl w:val="0E8ED6E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15:restartNumberingAfterBreak="0">
    <w:nsid w:val="1BE72751"/>
    <w:multiLevelType w:val="hybridMultilevel"/>
    <w:tmpl w:val="2CD8A2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EC82217"/>
    <w:multiLevelType w:val="hybridMultilevel"/>
    <w:tmpl w:val="2396B3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F605EA4"/>
    <w:multiLevelType w:val="hybridMultilevel"/>
    <w:tmpl w:val="EEE2EC06"/>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8545BA9"/>
    <w:multiLevelType w:val="hybridMultilevel"/>
    <w:tmpl w:val="7EDC23D8"/>
    <w:lvl w:ilvl="0" w:tplc="6D8AC2C2">
      <w:start w:val="1"/>
      <w:numFmt w:val="bullet"/>
      <w:lvlText w:val=""/>
      <w:lvlJc w:val="left"/>
      <w:pPr>
        <w:ind w:left="720" w:hanging="360"/>
      </w:pPr>
      <w:rPr>
        <w:rFonts w:ascii="Symbol" w:hAnsi="Symbol" w:hint="default"/>
        <w:color w:val="00000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15:restartNumberingAfterBreak="0">
    <w:nsid w:val="3B67144E"/>
    <w:multiLevelType w:val="hybridMultilevel"/>
    <w:tmpl w:val="3B4C261E"/>
    <w:lvl w:ilvl="0" w:tplc="F93AD0DE">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8120CAB"/>
    <w:multiLevelType w:val="hybridMultilevel"/>
    <w:tmpl w:val="54E42D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4843023B"/>
    <w:multiLevelType w:val="multilevel"/>
    <w:tmpl w:val="5D9A7A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40F19AD"/>
    <w:multiLevelType w:val="hybridMultilevel"/>
    <w:tmpl w:val="8452E3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57120E0B"/>
    <w:multiLevelType w:val="hybridMultilevel"/>
    <w:tmpl w:val="F7EA4D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5BDF3F63"/>
    <w:multiLevelType w:val="hybridMultilevel"/>
    <w:tmpl w:val="119283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6288346F"/>
    <w:multiLevelType w:val="hybridMultilevel"/>
    <w:tmpl w:val="F890669C"/>
    <w:lvl w:ilvl="0" w:tplc="F93AD0DE">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72895120"/>
    <w:multiLevelType w:val="hybridMultilevel"/>
    <w:tmpl w:val="22AED9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7EE310B8"/>
    <w:multiLevelType w:val="hybridMultilevel"/>
    <w:tmpl w:val="2FB82786"/>
    <w:lvl w:ilvl="0" w:tplc="9BD6E1DE">
      <w:start w:val="1"/>
      <w:numFmt w:val="bullet"/>
      <w:lvlText w:val=""/>
      <w:lvlJc w:val="left"/>
      <w:pPr>
        <w:ind w:left="720" w:hanging="360"/>
      </w:pPr>
      <w:rPr>
        <w:rFonts w:ascii="Wingdings" w:hAnsi="Wingdings" w:hint="default"/>
        <w:color w:val="44546A" w:themeColor="text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11"/>
  </w:num>
  <w:num w:numId="4">
    <w:abstractNumId w:val="0"/>
  </w:num>
  <w:num w:numId="5">
    <w:abstractNumId w:val="4"/>
  </w:num>
  <w:num w:numId="6">
    <w:abstractNumId w:val="0"/>
  </w:num>
  <w:num w:numId="7">
    <w:abstractNumId w:val="2"/>
  </w:num>
  <w:num w:numId="8">
    <w:abstractNumId w:val="10"/>
  </w:num>
  <w:num w:numId="9">
    <w:abstractNumId w:val="6"/>
  </w:num>
  <w:num w:numId="10">
    <w:abstractNumId w:val="9"/>
  </w:num>
  <w:num w:numId="11">
    <w:abstractNumId w:val="5"/>
  </w:num>
  <w:num w:numId="12">
    <w:abstractNumId w:val="12"/>
  </w:num>
  <w:num w:numId="13">
    <w:abstractNumId w:val="1"/>
  </w:num>
  <w:num w:numId="14">
    <w:abstractNumId w:val="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83A"/>
    <w:rsid w:val="000247A1"/>
    <w:rsid w:val="00031E86"/>
    <w:rsid w:val="0006015B"/>
    <w:rsid w:val="00074226"/>
    <w:rsid w:val="00076D21"/>
    <w:rsid w:val="00090D13"/>
    <w:rsid w:val="000A1A21"/>
    <w:rsid w:val="000A543D"/>
    <w:rsid w:val="000D6BC4"/>
    <w:rsid w:val="000F3221"/>
    <w:rsid w:val="000F5762"/>
    <w:rsid w:val="00136949"/>
    <w:rsid w:val="00160C58"/>
    <w:rsid w:val="00161E89"/>
    <w:rsid w:val="00171BD5"/>
    <w:rsid w:val="00192520"/>
    <w:rsid w:val="001A707E"/>
    <w:rsid w:val="001B196B"/>
    <w:rsid w:val="001B38C9"/>
    <w:rsid w:val="001B4256"/>
    <w:rsid w:val="001B4BCF"/>
    <w:rsid w:val="001C7263"/>
    <w:rsid w:val="001D57A0"/>
    <w:rsid w:val="00214739"/>
    <w:rsid w:val="002340F6"/>
    <w:rsid w:val="00234B9C"/>
    <w:rsid w:val="0024422A"/>
    <w:rsid w:val="00253EBA"/>
    <w:rsid w:val="00254ACD"/>
    <w:rsid w:val="00260207"/>
    <w:rsid w:val="002778B1"/>
    <w:rsid w:val="002B0F0A"/>
    <w:rsid w:val="002D74C5"/>
    <w:rsid w:val="002E4AC5"/>
    <w:rsid w:val="00310372"/>
    <w:rsid w:val="00320718"/>
    <w:rsid w:val="00322323"/>
    <w:rsid w:val="00333FB5"/>
    <w:rsid w:val="00362617"/>
    <w:rsid w:val="0038189A"/>
    <w:rsid w:val="00384B7D"/>
    <w:rsid w:val="00395318"/>
    <w:rsid w:val="003A5D5D"/>
    <w:rsid w:val="003C3EDD"/>
    <w:rsid w:val="003E327F"/>
    <w:rsid w:val="003F6E22"/>
    <w:rsid w:val="00420FB9"/>
    <w:rsid w:val="0042280F"/>
    <w:rsid w:val="0042475D"/>
    <w:rsid w:val="004317F1"/>
    <w:rsid w:val="00446F74"/>
    <w:rsid w:val="0046259B"/>
    <w:rsid w:val="00490D44"/>
    <w:rsid w:val="004A0A1F"/>
    <w:rsid w:val="004B6855"/>
    <w:rsid w:val="004B7F03"/>
    <w:rsid w:val="004C0056"/>
    <w:rsid w:val="004C22C3"/>
    <w:rsid w:val="004E3811"/>
    <w:rsid w:val="004E4E2A"/>
    <w:rsid w:val="004E7872"/>
    <w:rsid w:val="004F650F"/>
    <w:rsid w:val="00520469"/>
    <w:rsid w:val="00527763"/>
    <w:rsid w:val="00580DA9"/>
    <w:rsid w:val="0058347B"/>
    <w:rsid w:val="005A1F62"/>
    <w:rsid w:val="005C7B6D"/>
    <w:rsid w:val="005E7011"/>
    <w:rsid w:val="005F0D1B"/>
    <w:rsid w:val="00633655"/>
    <w:rsid w:val="00646448"/>
    <w:rsid w:val="00652452"/>
    <w:rsid w:val="00656786"/>
    <w:rsid w:val="006578B0"/>
    <w:rsid w:val="0067377E"/>
    <w:rsid w:val="006805DC"/>
    <w:rsid w:val="006832DE"/>
    <w:rsid w:val="006B6506"/>
    <w:rsid w:val="006C08B0"/>
    <w:rsid w:val="006C0FF6"/>
    <w:rsid w:val="006C3791"/>
    <w:rsid w:val="007117B5"/>
    <w:rsid w:val="00722894"/>
    <w:rsid w:val="00766E14"/>
    <w:rsid w:val="007719F5"/>
    <w:rsid w:val="007818C3"/>
    <w:rsid w:val="00793647"/>
    <w:rsid w:val="007A48F8"/>
    <w:rsid w:val="007D769E"/>
    <w:rsid w:val="007E1CEA"/>
    <w:rsid w:val="008138C3"/>
    <w:rsid w:val="00835764"/>
    <w:rsid w:val="008658DF"/>
    <w:rsid w:val="00866BA5"/>
    <w:rsid w:val="008B017F"/>
    <w:rsid w:val="008B6F40"/>
    <w:rsid w:val="008C42A2"/>
    <w:rsid w:val="008D4647"/>
    <w:rsid w:val="008F391A"/>
    <w:rsid w:val="008F3D9A"/>
    <w:rsid w:val="00911BCB"/>
    <w:rsid w:val="009153B8"/>
    <w:rsid w:val="00924B2D"/>
    <w:rsid w:val="009421B9"/>
    <w:rsid w:val="009468D5"/>
    <w:rsid w:val="0095560B"/>
    <w:rsid w:val="0096668E"/>
    <w:rsid w:val="009A0073"/>
    <w:rsid w:val="009A475B"/>
    <w:rsid w:val="009B24F0"/>
    <w:rsid w:val="009B6947"/>
    <w:rsid w:val="009B7328"/>
    <w:rsid w:val="009E42A8"/>
    <w:rsid w:val="009F7E39"/>
    <w:rsid w:val="00A0686E"/>
    <w:rsid w:val="00A435EB"/>
    <w:rsid w:val="00A436CD"/>
    <w:rsid w:val="00A57470"/>
    <w:rsid w:val="00A815F5"/>
    <w:rsid w:val="00A85DB2"/>
    <w:rsid w:val="00AB0354"/>
    <w:rsid w:val="00AB5407"/>
    <w:rsid w:val="00AF4418"/>
    <w:rsid w:val="00B022EA"/>
    <w:rsid w:val="00B11C7D"/>
    <w:rsid w:val="00B26D11"/>
    <w:rsid w:val="00B56B2F"/>
    <w:rsid w:val="00B71F5B"/>
    <w:rsid w:val="00BA1BF0"/>
    <w:rsid w:val="00BB4F6D"/>
    <w:rsid w:val="00BC6764"/>
    <w:rsid w:val="00BD3DCC"/>
    <w:rsid w:val="00BE3B34"/>
    <w:rsid w:val="00BE7712"/>
    <w:rsid w:val="00C074F6"/>
    <w:rsid w:val="00C46164"/>
    <w:rsid w:val="00C84B34"/>
    <w:rsid w:val="00C9268E"/>
    <w:rsid w:val="00C94B64"/>
    <w:rsid w:val="00CB39F9"/>
    <w:rsid w:val="00CB45AA"/>
    <w:rsid w:val="00CD7750"/>
    <w:rsid w:val="00CE3953"/>
    <w:rsid w:val="00D02924"/>
    <w:rsid w:val="00D22679"/>
    <w:rsid w:val="00D33BC8"/>
    <w:rsid w:val="00D4046F"/>
    <w:rsid w:val="00D45735"/>
    <w:rsid w:val="00D60725"/>
    <w:rsid w:val="00D643CD"/>
    <w:rsid w:val="00D94BDE"/>
    <w:rsid w:val="00DA35D9"/>
    <w:rsid w:val="00DC1890"/>
    <w:rsid w:val="00DE1A81"/>
    <w:rsid w:val="00DE25F6"/>
    <w:rsid w:val="00E071AF"/>
    <w:rsid w:val="00E23441"/>
    <w:rsid w:val="00E23FAE"/>
    <w:rsid w:val="00E50DD3"/>
    <w:rsid w:val="00E8683A"/>
    <w:rsid w:val="00E87495"/>
    <w:rsid w:val="00EA785D"/>
    <w:rsid w:val="00EB0FF1"/>
    <w:rsid w:val="00EE5D0E"/>
    <w:rsid w:val="00F1795E"/>
    <w:rsid w:val="00F23211"/>
    <w:rsid w:val="00F31295"/>
    <w:rsid w:val="00F441C3"/>
    <w:rsid w:val="00F60057"/>
    <w:rsid w:val="00F62460"/>
    <w:rsid w:val="00F6440C"/>
    <w:rsid w:val="00F842E8"/>
    <w:rsid w:val="00F848EF"/>
    <w:rsid w:val="00FA47AE"/>
    <w:rsid w:val="00FB05CE"/>
    <w:rsid w:val="00FC5D38"/>
    <w:rsid w:val="00FD1759"/>
    <w:rsid w:val="00FD4BA1"/>
    <w:rsid w:val="00FD6E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76AFB11-3605-4290-9A5C-86E42005B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8683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8683A"/>
  </w:style>
  <w:style w:type="paragraph" w:styleId="Stopka">
    <w:name w:val="footer"/>
    <w:basedOn w:val="Normalny"/>
    <w:link w:val="StopkaZnak"/>
    <w:uiPriority w:val="99"/>
    <w:unhideWhenUsed/>
    <w:rsid w:val="00E8683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683A"/>
  </w:style>
  <w:style w:type="paragraph" w:styleId="HTML-wstpniesformatowany">
    <w:name w:val="HTML Preformatted"/>
    <w:basedOn w:val="Normalny"/>
    <w:link w:val="HTML-wstpniesformatowanyZnak"/>
    <w:uiPriority w:val="99"/>
    <w:semiHidden/>
    <w:unhideWhenUsed/>
    <w:rsid w:val="00420F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420FB9"/>
    <w:rPr>
      <w:rFonts w:ascii="Courier New" w:eastAsia="Times New Roman" w:hAnsi="Courier New" w:cs="Courier New"/>
      <w:sz w:val="20"/>
      <w:szCs w:val="20"/>
      <w:lang w:eastAsia="pl-PL"/>
    </w:rPr>
  </w:style>
  <w:style w:type="character" w:styleId="Pogrubienie">
    <w:name w:val="Strong"/>
    <w:basedOn w:val="Domylnaczcionkaakapitu"/>
    <w:uiPriority w:val="22"/>
    <w:qFormat/>
    <w:rsid w:val="006C0FF6"/>
    <w:rPr>
      <w:b/>
      <w:bCs/>
    </w:rPr>
  </w:style>
  <w:style w:type="character" w:styleId="Hipercze">
    <w:name w:val="Hyperlink"/>
    <w:basedOn w:val="Domylnaczcionkaakapitu"/>
    <w:uiPriority w:val="99"/>
    <w:unhideWhenUsed/>
    <w:rsid w:val="006C0FF6"/>
    <w:rPr>
      <w:color w:val="0563C1" w:themeColor="hyperlink"/>
      <w:u w:val="single"/>
    </w:rPr>
  </w:style>
  <w:style w:type="paragraph" w:styleId="Tekstprzypisukocowego">
    <w:name w:val="endnote text"/>
    <w:basedOn w:val="Normalny"/>
    <w:link w:val="TekstprzypisukocowegoZnak"/>
    <w:uiPriority w:val="99"/>
    <w:semiHidden/>
    <w:unhideWhenUsed/>
    <w:rsid w:val="004A0A1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A0A1F"/>
    <w:rPr>
      <w:sz w:val="20"/>
      <w:szCs w:val="20"/>
    </w:rPr>
  </w:style>
  <w:style w:type="character" w:styleId="Odwoanieprzypisukocowego">
    <w:name w:val="endnote reference"/>
    <w:basedOn w:val="Domylnaczcionkaakapitu"/>
    <w:uiPriority w:val="99"/>
    <w:semiHidden/>
    <w:unhideWhenUsed/>
    <w:rsid w:val="004A0A1F"/>
    <w:rPr>
      <w:vertAlign w:val="superscript"/>
    </w:rPr>
  </w:style>
  <w:style w:type="paragraph" w:styleId="Akapitzlist">
    <w:name w:val="List Paragraph"/>
    <w:basedOn w:val="Normalny"/>
    <w:uiPriority w:val="34"/>
    <w:qFormat/>
    <w:rsid w:val="007719F5"/>
    <w:pPr>
      <w:ind w:left="720"/>
      <w:contextualSpacing/>
    </w:pPr>
  </w:style>
  <w:style w:type="paragraph" w:styleId="NormalnyWeb">
    <w:name w:val="Normal (Web)"/>
    <w:basedOn w:val="Normalny"/>
    <w:uiPriority w:val="99"/>
    <w:unhideWhenUsed/>
    <w:rsid w:val="00F1795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42475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2475D"/>
    <w:rPr>
      <w:rFonts w:ascii="Segoe UI" w:hAnsi="Segoe UI" w:cs="Segoe UI"/>
      <w:sz w:val="18"/>
      <w:szCs w:val="18"/>
    </w:rPr>
  </w:style>
  <w:style w:type="character" w:customStyle="1" w:styleId="caps">
    <w:name w:val="caps"/>
    <w:basedOn w:val="Domylnaczcionkaakapitu"/>
    <w:rsid w:val="002340F6"/>
  </w:style>
  <w:style w:type="character" w:customStyle="1" w:styleId="citation">
    <w:name w:val="citation"/>
    <w:basedOn w:val="Domylnaczcionkaakapitu"/>
    <w:rsid w:val="00A574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098456">
      <w:bodyDiv w:val="1"/>
      <w:marLeft w:val="0"/>
      <w:marRight w:val="0"/>
      <w:marTop w:val="0"/>
      <w:marBottom w:val="0"/>
      <w:divBdr>
        <w:top w:val="none" w:sz="0" w:space="0" w:color="auto"/>
        <w:left w:val="none" w:sz="0" w:space="0" w:color="auto"/>
        <w:bottom w:val="none" w:sz="0" w:space="0" w:color="auto"/>
        <w:right w:val="none" w:sz="0" w:space="0" w:color="auto"/>
      </w:divBdr>
    </w:div>
    <w:div w:id="334647813">
      <w:bodyDiv w:val="1"/>
      <w:marLeft w:val="0"/>
      <w:marRight w:val="0"/>
      <w:marTop w:val="0"/>
      <w:marBottom w:val="0"/>
      <w:divBdr>
        <w:top w:val="none" w:sz="0" w:space="0" w:color="auto"/>
        <w:left w:val="none" w:sz="0" w:space="0" w:color="auto"/>
        <w:bottom w:val="none" w:sz="0" w:space="0" w:color="auto"/>
        <w:right w:val="none" w:sz="0" w:space="0" w:color="auto"/>
      </w:divBdr>
    </w:div>
    <w:div w:id="540360198">
      <w:bodyDiv w:val="1"/>
      <w:marLeft w:val="0"/>
      <w:marRight w:val="0"/>
      <w:marTop w:val="0"/>
      <w:marBottom w:val="0"/>
      <w:divBdr>
        <w:top w:val="none" w:sz="0" w:space="0" w:color="auto"/>
        <w:left w:val="none" w:sz="0" w:space="0" w:color="auto"/>
        <w:bottom w:val="none" w:sz="0" w:space="0" w:color="auto"/>
        <w:right w:val="none" w:sz="0" w:space="0" w:color="auto"/>
      </w:divBdr>
    </w:div>
    <w:div w:id="587427650">
      <w:bodyDiv w:val="1"/>
      <w:marLeft w:val="0"/>
      <w:marRight w:val="0"/>
      <w:marTop w:val="0"/>
      <w:marBottom w:val="0"/>
      <w:divBdr>
        <w:top w:val="none" w:sz="0" w:space="0" w:color="auto"/>
        <w:left w:val="none" w:sz="0" w:space="0" w:color="auto"/>
        <w:bottom w:val="none" w:sz="0" w:space="0" w:color="auto"/>
        <w:right w:val="none" w:sz="0" w:space="0" w:color="auto"/>
      </w:divBdr>
    </w:div>
    <w:div w:id="810319531">
      <w:bodyDiv w:val="1"/>
      <w:marLeft w:val="0"/>
      <w:marRight w:val="0"/>
      <w:marTop w:val="0"/>
      <w:marBottom w:val="0"/>
      <w:divBdr>
        <w:top w:val="none" w:sz="0" w:space="0" w:color="auto"/>
        <w:left w:val="none" w:sz="0" w:space="0" w:color="auto"/>
        <w:bottom w:val="none" w:sz="0" w:space="0" w:color="auto"/>
        <w:right w:val="none" w:sz="0" w:space="0" w:color="auto"/>
      </w:divBdr>
    </w:div>
    <w:div w:id="814953777">
      <w:bodyDiv w:val="1"/>
      <w:marLeft w:val="0"/>
      <w:marRight w:val="0"/>
      <w:marTop w:val="0"/>
      <w:marBottom w:val="0"/>
      <w:divBdr>
        <w:top w:val="none" w:sz="0" w:space="0" w:color="auto"/>
        <w:left w:val="none" w:sz="0" w:space="0" w:color="auto"/>
        <w:bottom w:val="none" w:sz="0" w:space="0" w:color="auto"/>
        <w:right w:val="none" w:sz="0" w:space="0" w:color="auto"/>
      </w:divBdr>
    </w:div>
    <w:div w:id="823621887">
      <w:bodyDiv w:val="1"/>
      <w:marLeft w:val="0"/>
      <w:marRight w:val="0"/>
      <w:marTop w:val="0"/>
      <w:marBottom w:val="0"/>
      <w:divBdr>
        <w:top w:val="none" w:sz="0" w:space="0" w:color="auto"/>
        <w:left w:val="none" w:sz="0" w:space="0" w:color="auto"/>
        <w:bottom w:val="none" w:sz="0" w:space="0" w:color="auto"/>
        <w:right w:val="none" w:sz="0" w:space="0" w:color="auto"/>
      </w:divBdr>
    </w:div>
    <w:div w:id="1068501056">
      <w:bodyDiv w:val="1"/>
      <w:marLeft w:val="0"/>
      <w:marRight w:val="0"/>
      <w:marTop w:val="0"/>
      <w:marBottom w:val="0"/>
      <w:divBdr>
        <w:top w:val="none" w:sz="0" w:space="0" w:color="auto"/>
        <w:left w:val="none" w:sz="0" w:space="0" w:color="auto"/>
        <w:bottom w:val="none" w:sz="0" w:space="0" w:color="auto"/>
        <w:right w:val="none" w:sz="0" w:space="0" w:color="auto"/>
      </w:divBdr>
    </w:div>
    <w:div w:id="1108161502">
      <w:bodyDiv w:val="1"/>
      <w:marLeft w:val="0"/>
      <w:marRight w:val="0"/>
      <w:marTop w:val="0"/>
      <w:marBottom w:val="0"/>
      <w:divBdr>
        <w:top w:val="none" w:sz="0" w:space="0" w:color="auto"/>
        <w:left w:val="none" w:sz="0" w:space="0" w:color="auto"/>
        <w:bottom w:val="none" w:sz="0" w:space="0" w:color="auto"/>
        <w:right w:val="none" w:sz="0" w:space="0" w:color="auto"/>
      </w:divBdr>
    </w:div>
    <w:div w:id="1172916741">
      <w:bodyDiv w:val="1"/>
      <w:marLeft w:val="0"/>
      <w:marRight w:val="0"/>
      <w:marTop w:val="0"/>
      <w:marBottom w:val="0"/>
      <w:divBdr>
        <w:top w:val="none" w:sz="0" w:space="0" w:color="auto"/>
        <w:left w:val="none" w:sz="0" w:space="0" w:color="auto"/>
        <w:bottom w:val="none" w:sz="0" w:space="0" w:color="auto"/>
        <w:right w:val="none" w:sz="0" w:space="0" w:color="auto"/>
      </w:divBdr>
    </w:div>
    <w:div w:id="1273198802">
      <w:bodyDiv w:val="1"/>
      <w:marLeft w:val="0"/>
      <w:marRight w:val="0"/>
      <w:marTop w:val="0"/>
      <w:marBottom w:val="0"/>
      <w:divBdr>
        <w:top w:val="none" w:sz="0" w:space="0" w:color="auto"/>
        <w:left w:val="none" w:sz="0" w:space="0" w:color="auto"/>
        <w:bottom w:val="none" w:sz="0" w:space="0" w:color="auto"/>
        <w:right w:val="none" w:sz="0" w:space="0" w:color="auto"/>
      </w:divBdr>
    </w:div>
    <w:div w:id="1278025982">
      <w:bodyDiv w:val="1"/>
      <w:marLeft w:val="0"/>
      <w:marRight w:val="0"/>
      <w:marTop w:val="0"/>
      <w:marBottom w:val="0"/>
      <w:divBdr>
        <w:top w:val="none" w:sz="0" w:space="0" w:color="auto"/>
        <w:left w:val="none" w:sz="0" w:space="0" w:color="auto"/>
        <w:bottom w:val="none" w:sz="0" w:space="0" w:color="auto"/>
        <w:right w:val="none" w:sz="0" w:space="0" w:color="auto"/>
      </w:divBdr>
    </w:div>
    <w:div w:id="1468543743">
      <w:bodyDiv w:val="1"/>
      <w:marLeft w:val="0"/>
      <w:marRight w:val="0"/>
      <w:marTop w:val="0"/>
      <w:marBottom w:val="0"/>
      <w:divBdr>
        <w:top w:val="none" w:sz="0" w:space="0" w:color="auto"/>
        <w:left w:val="none" w:sz="0" w:space="0" w:color="auto"/>
        <w:bottom w:val="none" w:sz="0" w:space="0" w:color="auto"/>
        <w:right w:val="none" w:sz="0" w:space="0" w:color="auto"/>
      </w:divBdr>
      <w:divsChild>
        <w:div w:id="1379620829">
          <w:marLeft w:val="0"/>
          <w:marRight w:val="0"/>
          <w:marTop w:val="0"/>
          <w:marBottom w:val="0"/>
          <w:divBdr>
            <w:top w:val="none" w:sz="0" w:space="0" w:color="auto"/>
            <w:left w:val="none" w:sz="0" w:space="0" w:color="auto"/>
            <w:bottom w:val="none" w:sz="0" w:space="0" w:color="auto"/>
            <w:right w:val="none" w:sz="0" w:space="0" w:color="auto"/>
          </w:divBdr>
          <w:divsChild>
            <w:div w:id="57987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695933">
      <w:bodyDiv w:val="1"/>
      <w:marLeft w:val="0"/>
      <w:marRight w:val="0"/>
      <w:marTop w:val="0"/>
      <w:marBottom w:val="0"/>
      <w:divBdr>
        <w:top w:val="none" w:sz="0" w:space="0" w:color="auto"/>
        <w:left w:val="none" w:sz="0" w:space="0" w:color="auto"/>
        <w:bottom w:val="none" w:sz="0" w:space="0" w:color="auto"/>
        <w:right w:val="none" w:sz="0" w:space="0" w:color="auto"/>
      </w:divBdr>
    </w:div>
    <w:div w:id="1653875204">
      <w:bodyDiv w:val="1"/>
      <w:marLeft w:val="0"/>
      <w:marRight w:val="0"/>
      <w:marTop w:val="0"/>
      <w:marBottom w:val="0"/>
      <w:divBdr>
        <w:top w:val="none" w:sz="0" w:space="0" w:color="auto"/>
        <w:left w:val="none" w:sz="0" w:space="0" w:color="auto"/>
        <w:bottom w:val="none" w:sz="0" w:space="0" w:color="auto"/>
        <w:right w:val="none" w:sz="0" w:space="0" w:color="auto"/>
      </w:divBdr>
    </w:div>
    <w:div w:id="1838227503">
      <w:bodyDiv w:val="1"/>
      <w:marLeft w:val="0"/>
      <w:marRight w:val="0"/>
      <w:marTop w:val="0"/>
      <w:marBottom w:val="0"/>
      <w:divBdr>
        <w:top w:val="none" w:sz="0" w:space="0" w:color="auto"/>
        <w:left w:val="none" w:sz="0" w:space="0" w:color="auto"/>
        <w:bottom w:val="none" w:sz="0" w:space="0" w:color="auto"/>
        <w:right w:val="none" w:sz="0" w:space="0" w:color="auto"/>
      </w:divBdr>
    </w:div>
    <w:div w:id="1932201716">
      <w:bodyDiv w:val="1"/>
      <w:marLeft w:val="0"/>
      <w:marRight w:val="0"/>
      <w:marTop w:val="0"/>
      <w:marBottom w:val="0"/>
      <w:divBdr>
        <w:top w:val="none" w:sz="0" w:space="0" w:color="auto"/>
        <w:left w:val="none" w:sz="0" w:space="0" w:color="auto"/>
        <w:bottom w:val="none" w:sz="0" w:space="0" w:color="auto"/>
        <w:right w:val="none" w:sz="0" w:space="0" w:color="auto"/>
      </w:divBdr>
    </w:div>
    <w:div w:id="1987582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ampania17celow.pl/przewodnik-inspiracji/" TargetMode="External"/><Relationship Id="rId13" Type="http://schemas.openxmlformats.org/officeDocument/2006/relationships/hyperlink" Target="https://kampania17celow.pl/diagnoza-rady-17/" TargetMode="External"/><Relationship Id="rId18" Type="http://schemas.openxmlformats.org/officeDocument/2006/relationships/hyperlink" Target="http://facebook.com/CSRConsulting"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kampania17celow.pl/realizacja-celow-zrownowazonego-rozwoju-w-polsce/" TargetMode="External"/><Relationship Id="rId17" Type="http://schemas.openxmlformats.org/officeDocument/2006/relationships/hyperlink" Target="http://www.csrconsulting.pl/" TargetMode="External"/><Relationship Id="rId2" Type="http://schemas.openxmlformats.org/officeDocument/2006/relationships/numbering" Target="numbering.xml"/><Relationship Id="rId16" Type="http://schemas.openxmlformats.org/officeDocument/2006/relationships/hyperlink" Target="https://kampania17celow.pl/przewodnik-inspiracji/"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ampania17celow.pl/cele/" TargetMode="External"/><Relationship Id="rId5" Type="http://schemas.openxmlformats.org/officeDocument/2006/relationships/webSettings" Target="webSettings.xml"/><Relationship Id="rId15" Type="http://schemas.openxmlformats.org/officeDocument/2006/relationships/hyperlink" Target="https://kampania17celow.pl/kampania-17-celow/" TargetMode="External"/><Relationship Id="rId23" Type="http://schemas.openxmlformats.org/officeDocument/2006/relationships/theme" Target="theme/theme1.xml"/><Relationship Id="rId10" Type="http://schemas.openxmlformats.org/officeDocument/2006/relationships/hyperlink" Target="http://www.csrconsulting.pl/" TargetMode="External"/><Relationship Id="rId19" Type="http://schemas.openxmlformats.org/officeDocument/2006/relationships/hyperlink" Target="http://www.linkedin.com/company/CSR-Consulting-Pl/" TargetMode="External"/><Relationship Id="rId4" Type="http://schemas.openxmlformats.org/officeDocument/2006/relationships/settings" Target="settings.xml"/><Relationship Id="rId9" Type="http://schemas.openxmlformats.org/officeDocument/2006/relationships/hyperlink" Target="mailto:malgorzata.greszta@csr-consulting.pl" TargetMode="External"/><Relationship Id="rId14" Type="http://schemas.openxmlformats.org/officeDocument/2006/relationships/hyperlink" Target="http://www.Kampania17Celow.pl"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D5F05-72DD-43FD-A821-B3B655A33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482</TotalTime>
  <Pages>4</Pages>
  <Words>1537</Words>
  <Characters>9222</Characters>
  <Application>Microsoft Office Word</Application>
  <DocSecurity>0</DocSecurity>
  <Lines>76</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Kretkowska</dc:creator>
  <cp:keywords/>
  <dc:description/>
  <cp:lastModifiedBy>Aleksandra Kretkowska</cp:lastModifiedBy>
  <cp:revision>13</cp:revision>
  <cp:lastPrinted>2018-09-24T16:38:00Z</cp:lastPrinted>
  <dcterms:created xsi:type="dcterms:W3CDTF">2018-11-22T09:41:00Z</dcterms:created>
  <dcterms:modified xsi:type="dcterms:W3CDTF">2018-12-05T14:24:00Z</dcterms:modified>
</cp:coreProperties>
</file>