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3592" w14:textId="5590E5BF" w:rsidR="002936ED" w:rsidRPr="00CD3F0C" w:rsidRDefault="002936ED" w:rsidP="00CD3F0C">
      <w:pPr>
        <w:pStyle w:val="NormalnyWeb"/>
        <w:shd w:val="clear" w:color="auto" w:fill="FFFFFF"/>
        <w:jc w:val="right"/>
        <w:rPr>
          <w:rFonts w:ascii="BNPP Sans Light" w:eastAsia="MS Mincho" w:hAnsi="BNPP Sans Light" w:cs="BNPP Sans Light"/>
          <w:color w:val="000000" w:themeColor="text1"/>
          <w:sz w:val="22"/>
          <w:szCs w:val="22"/>
          <w:lang w:eastAsia="ja-JP"/>
        </w:rPr>
      </w:pPr>
      <w:r w:rsidRPr="00CD3F0C">
        <w:rPr>
          <w:rFonts w:ascii="BNPP Sans Light" w:eastAsia="MS Mincho" w:hAnsi="BNPP Sans Light" w:cs="BNPP Sans Light"/>
          <w:color w:val="000000" w:themeColor="text1"/>
          <w:sz w:val="22"/>
          <w:szCs w:val="22"/>
          <w:lang w:eastAsia="ja-JP"/>
        </w:rPr>
        <w:t>Warszawa, 22 kwietnia</w:t>
      </w:r>
      <w:r w:rsidR="00D97C9E" w:rsidRPr="00CD3F0C">
        <w:rPr>
          <w:rFonts w:ascii="BNPP Sans Light" w:eastAsia="MS Mincho" w:hAnsi="BNPP Sans Light" w:cs="BNPP Sans Light"/>
          <w:color w:val="000000" w:themeColor="text1"/>
          <w:sz w:val="22"/>
          <w:szCs w:val="22"/>
          <w:lang w:eastAsia="ja-JP"/>
        </w:rPr>
        <w:t xml:space="preserve"> </w:t>
      </w:r>
      <w:r w:rsidRPr="00CD3F0C">
        <w:rPr>
          <w:rFonts w:ascii="BNPP Sans Light" w:eastAsia="MS Mincho" w:hAnsi="BNPP Sans Light" w:cs="BNPP Sans Light"/>
          <w:color w:val="000000" w:themeColor="text1"/>
          <w:sz w:val="22"/>
          <w:szCs w:val="22"/>
          <w:lang w:eastAsia="ja-JP"/>
        </w:rPr>
        <w:t>2021</w:t>
      </w:r>
    </w:p>
    <w:p w14:paraId="68545E8B" w14:textId="00C8F342" w:rsidR="006C3273" w:rsidRDefault="00CD3F0C" w:rsidP="00CD3F0C">
      <w:pPr>
        <w:pStyle w:val="NormalnyWeb"/>
        <w:shd w:val="clear" w:color="auto" w:fill="FFFFFF"/>
        <w:jc w:val="center"/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</w:pPr>
      <w:r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br/>
      </w:r>
      <w:r w:rsidR="00210937"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t xml:space="preserve">Co </w:t>
      </w:r>
      <w:r w:rsidR="00A120A8"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t>Polacy wiedzą o Celach Zrównoważonego Rozwoju i jakiego zaangażowania</w:t>
      </w:r>
      <w:r w:rsidR="00570EAA"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br/>
      </w:r>
      <w:r w:rsidR="00A120A8"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t>oczekują od biznesu</w:t>
      </w:r>
      <w:r w:rsidR="006C3273"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t>?</w:t>
      </w:r>
      <w:r w:rsidR="006C3273"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  <w:br/>
        <w:t>Wyniki badania CSR Consulting i Banku BNP Paribas</w:t>
      </w:r>
    </w:p>
    <w:p w14:paraId="62E55F78" w14:textId="77777777" w:rsidR="006C3273" w:rsidRDefault="006C3273" w:rsidP="00570EAA">
      <w:pPr>
        <w:pStyle w:val="NormalnyWeb"/>
        <w:shd w:val="clear" w:color="auto" w:fill="FFFFFF"/>
        <w:jc w:val="center"/>
        <w:rPr>
          <w:rFonts w:ascii="BNPP Sans Light" w:eastAsia="MS Mincho" w:hAnsi="BNPP Sans Light" w:cs="BNPP Sans Light"/>
          <w:b/>
          <w:bCs/>
          <w:color w:val="000000" w:themeColor="text1"/>
          <w:lang w:eastAsia="ja-JP"/>
        </w:rPr>
      </w:pPr>
    </w:p>
    <w:p w14:paraId="16711E21" w14:textId="2C771D9F" w:rsidR="00A120A8" w:rsidRDefault="00A120A8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</w:pPr>
      <w:r w:rsidRPr="00640440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Polacy uważają zmiany klimatyczne za największe wyzwanie współczesnego świata</w:t>
      </w:r>
      <w:r w:rsidR="006C3273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, a blisko 40% z</w:t>
      </w:r>
      <w:r w:rsidR="009A04F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 </w:t>
      </w:r>
      <w:r w:rsidR="006C3273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nas oczekuje od biznesu podejmowania konkretnych działań związanych z realizacją Celów Zrównoważonego Rozwoju. </w:t>
      </w:r>
      <w:r w:rsidRPr="00640440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Zdrowie i jakość życia (Cel 3) to</w:t>
      </w:r>
      <w:r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 </w:t>
      </w:r>
      <w:r w:rsidRPr="00640440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– w opinii Polaków – cel Agendy, na który </w:t>
      </w:r>
      <w:r w:rsidR="006C3273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mamy</w:t>
      </w:r>
      <w:r w:rsidRPr="00640440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 największy wpływ. </w:t>
      </w:r>
      <w:bookmarkStart w:id="0" w:name="_Hlk69908716"/>
      <w:r w:rsidR="006C3273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Wyniki </w:t>
      </w:r>
      <w:r w:rsidRPr="00640440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badania Research Collective, przeprowadzonego na zlecenie CSR Consulting oraz Banku BNP Paribas w ramach partnerstwa w Kampanii 17. Celów</w:t>
      </w:r>
      <w:r w:rsidR="006C3273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, choć nie są zaskoczeniem, to wyraźnie pokazują, że niezbędna jest edukacja</w:t>
      </w:r>
      <w:r w:rsidR="00B30D29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 </w:t>
      </w:r>
      <w:r w:rsidRPr="00640440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o sposobach na walkę z</w:t>
      </w:r>
      <w:r w:rsidR="009A04F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 </w:t>
      </w:r>
      <w:r w:rsidRPr="00640440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najważniejszymi problemami </w:t>
      </w:r>
      <w:r w:rsidR="006C3273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współczesnego </w:t>
      </w:r>
      <w:r w:rsidRPr="00640440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świata</w:t>
      </w:r>
      <w:r w:rsidR="006C3273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. </w:t>
      </w:r>
      <w:r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Konsumenci </w:t>
      </w:r>
      <w:r w:rsidR="006C3273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bowiem </w:t>
      </w:r>
      <w:r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chcą być zaangażowani, ale potrzebują </w:t>
      </w:r>
      <w:r w:rsidR="006C3273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jasnych </w:t>
      </w:r>
      <w:r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wskazówek</w:t>
      </w:r>
      <w:r w:rsidR="009A04F1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,</w:t>
      </w:r>
      <w:r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 jak to zrobić.</w:t>
      </w:r>
    </w:p>
    <w:bookmarkEnd w:id="0"/>
    <w:p w14:paraId="2B95ABB0" w14:textId="368B8A9D" w:rsidR="003653E4" w:rsidRPr="00280AB4" w:rsidRDefault="003653E4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Z badania zrealizowanego przez Research Collective na początku marca br. wynika, że</w:t>
      </w:r>
      <w:r w:rsidR="00B30D29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Polacy spontanicznie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za n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ajważniejsze wyzwania współczesnego świata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uznają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: zmiany klimatyczne (28% respondentów), konieczność ochrony środowiska (28</w:t>
      </w:r>
      <w:r w:rsidR="009A04F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%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.), trwającą pandemię (13%)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, bi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edę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i</w:t>
      </w:r>
      <w:r w:rsidR="009A04F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 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nierówności społeczne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(9%) 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oraz rasizm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i 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brak tolerancji (9%). </w:t>
      </w:r>
    </w:p>
    <w:p w14:paraId="27E84346" w14:textId="300F9CA2" w:rsidR="003653E4" w:rsidRDefault="003653E4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Po zapoznaniu się z Celami Zrównoważonego Rozwoju, badani za najpilniejsze uznali te dotyczące Zdrowia i jakości życia (Cel 3), Wzrostu gospodarczego i godnej pracy (Cel 8) oraz Działania w dziedzinie klimatu (Cel 13). Z odpowiedzi wynika również, że ich zdaniem największy wpływ jako konsumenci mamy na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wskazane już wcześniej 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Cel</w:t>
      </w:r>
      <w:r w:rsidR="009A04F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e 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3 i 13</w:t>
      </w:r>
      <w:r w:rsidR="001B026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,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ale</w:t>
      </w:r>
      <w:r w:rsidR="001B026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</w:t>
      </w:r>
      <w:r w:rsidR="001B0266"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w tym aspekcie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pojawiają się </w:t>
      </w:r>
      <w:r w:rsidR="001B026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także</w:t>
      </w:r>
      <w:r w:rsidR="001B0266"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</w:t>
      </w:r>
      <w:r w:rsidRPr="00280AB4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dwa dodatkowe cele środowiskowe: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Cel 15: Życie na lądzie i Cel 12: Odpowiedzialna konsumpcja i produkcja.</w:t>
      </w:r>
    </w:p>
    <w:p w14:paraId="1469A116" w14:textId="61F8C08D" w:rsidR="003653E4" w:rsidRDefault="003653E4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Badani najgorzej oceniają działania rządu i biznesu w zakresie realizacji Celów Zrównoważonego Rozwoju (odpowiednio 40% i 31%)</w:t>
      </w:r>
      <w:r w:rsidR="001B026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,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a jednocześnie w każdej z ocenianych kategorii podmiotów konsumenci często wskazują na brak </w:t>
      </w:r>
      <w:r w:rsidR="001B026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wystarczającej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wiedzy</w:t>
      </w:r>
      <w:r w:rsidR="001B026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,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aby dokonać takiej oceny (między 40 a</w:t>
      </w:r>
      <w:r w:rsidR="009A04F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 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52% w różnych badanych grup</w:t>
      </w:r>
      <w:r w:rsidR="001B026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ach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podmiotów).</w:t>
      </w:r>
    </w:p>
    <w:p w14:paraId="65E4B781" w14:textId="03F7F10D" w:rsidR="00A120A8" w:rsidRDefault="003653E4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- </w:t>
      </w:r>
      <w:r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To pierwsze takie badanie w Polsce </w:t>
      </w:r>
      <w:r w:rsidR="001B0266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obrazujące </w:t>
      </w:r>
      <w:r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wiedzę, postawy i oczekiwania polskich konsumentów w odniesieniu do Agendy 2030.</w:t>
      </w:r>
      <w:r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 P</w:t>
      </w:r>
      <w:r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okazał</w:t>
      </w:r>
      <w:r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o</w:t>
      </w:r>
      <w:r w:rsidR="001B0266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 ono</w:t>
      </w:r>
      <w:r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 kilka </w:t>
      </w:r>
      <w:r w:rsidR="009A04F1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interesujących</w:t>
      </w:r>
      <w:r w:rsidR="009A04F1"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 </w:t>
      </w:r>
      <w:r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danych, które bardzo pomogą nam w planowan</w:t>
      </w:r>
      <w:r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iu</w:t>
      </w:r>
      <w:r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 dalszych działań</w:t>
      </w:r>
      <w:r w:rsidR="009A04F1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 kierowanych po raz pierwszy właśnie do konsumentów</w:t>
      </w:r>
      <w:r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 </w:t>
      </w:r>
      <w:r w:rsidRPr="00AB5E0C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– mówi Małgorzata Greszta Partner Zarządzająca CSR Consulting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i inicjatorka Kampanii 17</w:t>
      </w:r>
      <w:r w:rsidR="009A04F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.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Celów</w:t>
      </w:r>
      <w:r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.</w:t>
      </w:r>
      <w:r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 </w:t>
      </w:r>
      <w:r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Dla mnie szczególnie ciekawy jest aspekt oceny zaangażowania poszczególnych podmiotów w realizację Celów Zrównoważonego Rozwoju. Niska ocena dla dwóch segmentów (rząd i biznes) pokrywa się absolutnie z oceną konsumentów na rynkach światowych i </w:t>
      </w:r>
      <w:r w:rsidR="001B0266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pokazuje</w:t>
      </w:r>
      <w:r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, </w:t>
      </w:r>
      <w:r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ż</w:t>
      </w:r>
      <w:r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e </w:t>
      </w:r>
      <w:r w:rsidR="001B0266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nadal mamy</w:t>
      </w:r>
      <w:r w:rsidRPr="00AB5E0C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 wiele do zrobienia. </w:t>
      </w:r>
      <w:r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Nasze szerokie partnerstwo w ramach Kampanii 17</w:t>
      </w:r>
      <w:r w:rsidR="009A04F1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.</w:t>
      </w:r>
      <w:r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 xml:space="preserve"> Celów powstało właśnie po to, aby przyspieszyć szukanie i wdrażanie nowych rozwiązań na polskim rynku. Bardzo ich potrzebujemy, bo do końca realizacji Agendy 2030 zostało nam już niecałe 10 lat. Tylko 10 lat.</w:t>
      </w:r>
    </w:p>
    <w:p w14:paraId="13EA8FF5" w14:textId="77777777" w:rsidR="006E107B" w:rsidRDefault="006E107B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</w:pPr>
    </w:p>
    <w:p w14:paraId="53F60D8D" w14:textId="77777777" w:rsidR="006E107B" w:rsidRDefault="006E107B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</w:pPr>
    </w:p>
    <w:p w14:paraId="1260B758" w14:textId="28A16D97" w:rsidR="00A120A8" w:rsidRPr="00402F72" w:rsidRDefault="00A120A8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</w:pPr>
      <w:r w:rsidRPr="00402F72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lastRenderedPageBreak/>
        <w:t>Polacy mało wiedzą o Agendzie 2030</w:t>
      </w:r>
    </w:p>
    <w:p w14:paraId="285EF74E" w14:textId="43B6FB1C" w:rsidR="00A120A8" w:rsidRDefault="00A120A8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Wyniki badania pokazały, że </w:t>
      </w:r>
      <w:r w:rsidR="009A04F1" w:rsidRPr="006430CC">
        <w:rPr>
          <w:rFonts w:ascii="BNPP Sans Light" w:eastAsia="MS Mincho" w:hAnsi="BNPP Sans Light" w:cs="BNPP Sans Light"/>
          <w:iCs/>
          <w:color w:val="000000" w:themeColor="text1"/>
          <w:sz w:val="22"/>
          <w:szCs w:val="22"/>
          <w:lang w:eastAsia="ja-JP"/>
        </w:rPr>
        <w:t>wśród Polaków</w:t>
      </w:r>
      <w:r w:rsidR="009A04F1" w:rsidRPr="00303A57">
        <w:rPr>
          <w:rFonts w:ascii="BNPP Sans Light" w:eastAsia="MS Mincho" w:hAnsi="BNPP Sans Light" w:cs="BNPP Sans Light"/>
          <w:iCs/>
          <w:color w:val="000000" w:themeColor="text1"/>
          <w:sz w:val="22"/>
          <w:szCs w:val="22"/>
          <w:lang w:eastAsia="ja-JP"/>
        </w:rPr>
        <w:t xml:space="preserve"> </w:t>
      </w:r>
      <w:r w:rsidR="001B026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świadomość</w:t>
      </w:r>
      <w:r w:rsidR="001B0266" w:rsidRPr="00303A57">
        <w:rPr>
          <w:rFonts w:ascii="BNPP Sans Light" w:eastAsia="MS Mincho" w:hAnsi="BNPP Sans Light" w:cs="BNPP Sans Light"/>
          <w:iCs/>
          <w:color w:val="000000" w:themeColor="text1"/>
          <w:sz w:val="22"/>
          <w:szCs w:val="22"/>
          <w:lang w:eastAsia="ja-JP"/>
        </w:rPr>
        <w:t xml:space="preserve"> </w:t>
      </w:r>
      <w:r w:rsidRPr="00303A57">
        <w:rPr>
          <w:rFonts w:ascii="BNPP Sans Light" w:eastAsia="MS Mincho" w:hAnsi="BNPP Sans Light" w:cs="BNPP Sans Light"/>
          <w:iCs/>
          <w:color w:val="000000" w:themeColor="text1"/>
          <w:sz w:val="22"/>
          <w:szCs w:val="22"/>
          <w:lang w:eastAsia="ja-JP"/>
        </w:rPr>
        <w:t xml:space="preserve">pojęć </w:t>
      </w:r>
      <w:r>
        <w:rPr>
          <w:rFonts w:ascii="BNPP Sans Light" w:eastAsia="MS Mincho" w:hAnsi="BNPP Sans Light" w:cs="BNPP Sans Light"/>
          <w:iCs/>
          <w:color w:val="000000" w:themeColor="text1"/>
          <w:sz w:val="22"/>
          <w:szCs w:val="22"/>
          <w:lang w:eastAsia="ja-JP"/>
        </w:rPr>
        <w:t xml:space="preserve">tj. </w:t>
      </w:r>
      <w:r w:rsidRPr="00303A57">
        <w:rPr>
          <w:rFonts w:ascii="BNPP Sans Light" w:eastAsia="MS Mincho" w:hAnsi="BNPP Sans Light" w:cs="BNPP Sans Light"/>
          <w:iCs/>
          <w:color w:val="000000" w:themeColor="text1"/>
          <w:sz w:val="22"/>
          <w:szCs w:val="22"/>
          <w:lang w:eastAsia="ja-JP"/>
        </w:rPr>
        <w:t>„Agenda 2030”, „zrównoważony rozwój”, „Cele Zrównoważonego Rozwoju” jest bardzo niska.</w:t>
      </w:r>
      <w:r>
        <w:rPr>
          <w:rFonts w:ascii="BNPP Sans Light" w:eastAsia="MS Mincho" w:hAnsi="BNPP Sans Light" w:cs="BNPP Sans Light"/>
          <w:iCs/>
          <w:color w:val="000000" w:themeColor="text1"/>
          <w:sz w:val="22"/>
          <w:szCs w:val="22"/>
          <w:lang w:eastAsia="ja-JP"/>
        </w:rPr>
        <w:t xml:space="preserve"> Co prawda w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iększość badanych osób deklaruje znajomość tych terminów,</w:t>
      </w:r>
      <w:r w:rsidRPr="00B26C2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ale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jest to wiedza </w:t>
      </w:r>
      <w:r w:rsidRPr="00B26C2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powierzchowna i zazwyczaj ogranicza się do znajomości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samego pojęcia</w:t>
      </w:r>
      <w:r w:rsidRPr="00B26C2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. Najmniej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rozpoznawalna jest</w:t>
      </w:r>
      <w:r w:rsidRPr="00B26C2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„</w:t>
      </w:r>
      <w:r w:rsidRPr="00B26C2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Agenda 2030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”</w:t>
      </w:r>
      <w:r w:rsidRPr="00B26C2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. W ciągu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pięciu</w:t>
      </w:r>
      <w:r w:rsidRPr="00B26C2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lat od przyjęcia „Agendy na rzecz Zrównoważonego Rozwoju 2030″ faktyczna znajomość pojęć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z nią </w:t>
      </w:r>
      <w:r w:rsidRPr="00B26C2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związanych wynosi zaledwie 4-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8% (odpowiedź „wiem bardzo dużo, interesuję się tym). </w:t>
      </w:r>
    </w:p>
    <w:p w14:paraId="5361A6BC" w14:textId="42964776" w:rsidR="003653E4" w:rsidRDefault="00A120A8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O niskiej świadomości badanych świadczy też to, jak wielu nie jest w stanie ocenić aktywności różnych podmiotów (organizacji naukowych, UE, rządów, biznesu) w zakresie realizacji Celów Zrównoważonego Rozwoju (w zależności od podmiotu od 28% do 40% osób wskazywało na odpowiedź „ani źle</w:t>
      </w:r>
      <w:r w:rsidR="001B026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,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ani dobrze”)</w:t>
      </w:r>
      <w:r w:rsidR="001B026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.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W tym kontekście nieco zaskakujący </w:t>
      </w:r>
      <w:r w:rsidR="003C16A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jest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odsetek osób, które nawet </w:t>
      </w:r>
      <w:r w:rsidRPr="0027393F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własnego pracodawcy</w:t>
      </w:r>
      <w:r w:rsidR="003C16AE" w:rsidRPr="003C16A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</w:t>
      </w:r>
      <w:r w:rsidR="003C16A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nie potrafią </w:t>
      </w:r>
      <w:r w:rsidR="003C16AE" w:rsidRPr="0027393F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ocenić</w:t>
      </w:r>
      <w:r w:rsidRPr="0027393F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pod kątem zaangażowania na rzecz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realizacji Celów Zrównoważonego Rozwoju</w:t>
      </w:r>
      <w:r w:rsidRPr="0027393F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.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Dotyczy to blisko połowy czynnych zawodowo osób (aż 43% badanych zaznaczyło odpowiedzi „trudno powiedzieć” oraz „ani źle</w:t>
      </w:r>
      <w:r w:rsidR="003C16A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,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ani dobrze”). W</w:t>
      </w:r>
      <w:r w:rsidRPr="005F52D0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tym samym czasie wyrażających pozytywne oceny jest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prawie </w:t>
      </w:r>
      <w:r w:rsidRPr="005F52D0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dwukrotnie więcej niż tych,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mających</w:t>
      </w:r>
      <w:r w:rsidRPr="005F52D0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odmienne zdanie</w:t>
      </w:r>
      <w:r w:rsidR="003C16A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(38% pozytywnych ocen versus 20% negatywnych). </w:t>
      </w:r>
    </w:p>
    <w:p w14:paraId="3FDF70BE" w14:textId="3F20195A" w:rsidR="00D72F27" w:rsidRDefault="00A120A8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Okazuje się, że ludzie nie wi</w:t>
      </w:r>
      <w:r w:rsidR="003C16AE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e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dzą</w:t>
      </w:r>
      <w:r w:rsidR="003C16AE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,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 co robią </w:t>
      </w:r>
      <w:r w:rsidR="003C16AE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ich 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pracodawcy</w:t>
      </w:r>
      <w:r w:rsidR="003C16AE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.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 </w:t>
      </w:r>
      <w:r w:rsidR="003C16AE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M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oże nie są lub nie czują się</w:t>
      </w:r>
      <w:r w:rsidR="003C16AE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 o tym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 informowani.</w:t>
      </w:r>
      <w:r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 W Banku BNP Paribas nie tylko głośno mówimy o naszym zaangażowaniu i</w:t>
      </w:r>
      <w:r w:rsidR="009A04F1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 </w:t>
      </w:r>
      <w:r w:rsidR="003C16AE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podejmowanych </w:t>
      </w:r>
      <w:r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działaniach, ale też angażujemy w nie pracowników.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 </w:t>
      </w:r>
      <w:r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W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ażne jest, by firmy mówiły o</w:t>
      </w:r>
      <w:r w:rsidR="009A04F1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 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swoich działaniach, co zaowocuje </w:t>
      </w:r>
      <w:r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m.in. 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większym zaufaniem </w:t>
      </w:r>
      <w:r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do nich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– mówi Maria Krawczyńska, </w:t>
      </w:r>
      <w:r w:rsidRPr="0000709A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dyrektor Biura CSR i Zrównoważonego Rozwoju, Członek Zarządu Fundacji BNP Paribas</w:t>
      </w:r>
      <w:r w:rsidR="00D72F27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.</w:t>
      </w:r>
    </w:p>
    <w:p w14:paraId="29539E34" w14:textId="77777777" w:rsidR="00D72F27" w:rsidRPr="00402F72" w:rsidRDefault="00D72F27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</w:pPr>
      <w:r w:rsidRPr="00402F72"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 xml:space="preserve">Chcemy, żeby biznes </w:t>
      </w:r>
      <w:r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robił więcej</w:t>
      </w:r>
    </w:p>
    <w:p w14:paraId="07E8FCB9" w14:textId="012A53BD" w:rsidR="00D72F27" w:rsidRDefault="00877CD6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Zapytani w badaniu</w:t>
      </w:r>
      <w:r w:rsidR="00D72F27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konsumen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ci oceniali </w:t>
      </w:r>
      <w:r w:rsidR="00D72F27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zaangażowania różnych podmiotów w realizację Celów Zrównoważonego Rozwoju. </w:t>
      </w:r>
      <w:r w:rsidR="00D72F27" w:rsidRPr="00DC203F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Najbardziej aktywnymi podmiotami </w:t>
      </w:r>
      <w:r w:rsidR="00D72F27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w oczach konsumentów </w:t>
      </w:r>
      <w:r w:rsidR="00D72F27" w:rsidRPr="00DC203F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są organizacje naukowe i badawcze, UE, obywatelskie ruchy na rzecz zmian społecznych oraz organizacje pozarządowe. Na drugim krańcu są rządy krajowe, firmy i korporacje oraz międzynarodowe instytucje finansowe. </w:t>
      </w:r>
      <w:r w:rsidR="00D72F27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Sam biznes został oceniony nagorzej (średnia 2,6 punktu). 31% badanych ocenia zaangażowanie biznesu źle i bardzo źle, a 19 % dobrze lub bardzo dobrze. Dokładnie połowa nie jest w stanie ocenić tego zaangażowania i wskazuje odpowiedź – „trudno powiedzieć”. </w:t>
      </w:r>
    </w:p>
    <w:p w14:paraId="1033F1CB" w14:textId="4FDB396C" w:rsidR="00D72F27" w:rsidRDefault="00D72F27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 w:rsidRPr="005E5D6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Blisko 40%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Polaków</w:t>
      </w:r>
      <w:r w:rsidRPr="005E5D6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oczekuje od biznesu podejmowania konkretnych działań związanych z realizacją Celów Zrównoważonego Rozwoju.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39% wskazuje konkretne projekty na rzecz Celów</w:t>
      </w:r>
      <w:r w:rsidR="00877CD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,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a 29% tworzenie produktów i usług w odpowiedzi na wyzwania związane z celami. Kolejne grupy podkreślają edukacyjną role biznesu, w tym wobec pracowników i kampanie zachęcające społeczeństwo do działań na rzecz Celów. To bardzo jasna droga, którą może podążyć biznes.</w:t>
      </w:r>
    </w:p>
    <w:p w14:paraId="2C5F63CF" w14:textId="5A76B5E3" w:rsidR="00A120A8" w:rsidRPr="00303A57" w:rsidRDefault="003C16AE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/>
          <w:bCs/>
          <w:iCs/>
          <w:color w:val="000000" w:themeColor="text1"/>
          <w:sz w:val="22"/>
          <w:szCs w:val="22"/>
          <w:lang w:eastAsia="ja-JP"/>
        </w:rPr>
      </w:pPr>
      <w:r>
        <w:rPr>
          <w:rFonts w:ascii="BNPP Sans Light" w:eastAsia="MS Mincho" w:hAnsi="BNPP Sans Light" w:cs="BNPP Sans Light"/>
          <w:b/>
          <w:bCs/>
          <w:iCs/>
          <w:color w:val="000000" w:themeColor="text1"/>
          <w:sz w:val="22"/>
          <w:szCs w:val="22"/>
          <w:lang w:eastAsia="ja-JP"/>
        </w:rPr>
        <w:t>K</w:t>
      </w:r>
      <w:r w:rsidR="00A120A8">
        <w:rPr>
          <w:rFonts w:ascii="BNPP Sans Light" w:eastAsia="MS Mincho" w:hAnsi="BNPP Sans Light" w:cs="BNPP Sans Light"/>
          <w:b/>
          <w:bCs/>
          <w:iCs/>
          <w:color w:val="000000" w:themeColor="text1"/>
          <w:sz w:val="22"/>
          <w:szCs w:val="22"/>
          <w:lang w:eastAsia="ja-JP"/>
        </w:rPr>
        <w:t xml:space="preserve">onsumenci nie znają pojęć, ale wiedzą </w:t>
      </w:r>
      <w:r w:rsidR="00A120A8" w:rsidRPr="00303A57">
        <w:rPr>
          <w:rFonts w:ascii="BNPP Sans Light" w:eastAsia="MS Mincho" w:hAnsi="BNPP Sans Light" w:cs="BNPP Sans Light"/>
          <w:b/>
          <w:bCs/>
          <w:iCs/>
          <w:color w:val="000000" w:themeColor="text1"/>
          <w:sz w:val="22"/>
          <w:szCs w:val="22"/>
          <w:lang w:eastAsia="ja-JP"/>
        </w:rPr>
        <w:t>jak być eko</w:t>
      </w:r>
    </w:p>
    <w:p w14:paraId="6284D19E" w14:textId="266C7F10" w:rsidR="00A120A8" w:rsidRDefault="00A120A8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Mimo niskiej znajomości definicji i samych pojęć </w:t>
      </w:r>
      <w:r w:rsidR="003C16A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badanie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wskazuje, że polscy konsumenci wiedzą jak postępować </w:t>
      </w:r>
      <w:r w:rsidRPr="0083293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proekologiczn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ie</w:t>
      </w:r>
      <w:r w:rsidRPr="0083293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. Większość segreguje śmieci, oszczędza wodę czy wprowadza w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życie</w:t>
      </w:r>
      <w:r w:rsidRPr="0083293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</w:t>
      </w:r>
      <w:r w:rsidR="00877CD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zasady</w:t>
      </w:r>
      <w:r w:rsidR="00877CD6" w:rsidRPr="0083293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</w:t>
      </w:r>
      <w:r w:rsidRPr="00570EAA">
        <w:rPr>
          <w:rFonts w:ascii="BNPP Sans Light" w:eastAsia="MS Mincho" w:hAnsi="BNPP Sans Light" w:cs="BNPP Sans Light"/>
          <w:bCs/>
          <w:i/>
          <w:color w:val="000000" w:themeColor="text1"/>
          <w:sz w:val="22"/>
          <w:szCs w:val="22"/>
          <w:lang w:eastAsia="ja-JP"/>
        </w:rPr>
        <w:t>zero waste</w:t>
      </w:r>
      <w:r w:rsidRPr="0083293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. Widoczna grupa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deklaruje dokonywanie racjonalnych zakupów, </w:t>
      </w:r>
      <w:r w:rsidRPr="00832931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wybiera opakowania przyjazne środowisku, przedkłada rower nad samochód czy ogranicza spożycie mięsa.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</w:t>
      </w:r>
      <w:r w:rsidRPr="00B46707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Blisko połowa co najmniej raz podjęła działania na rzecz społeczności lokalnej. Podobny odsetek co najmniej raz zaangażował się w walkę o prawa kobiet.</w:t>
      </w:r>
    </w:p>
    <w:p w14:paraId="1C6A76F0" w14:textId="1181725B" w:rsidR="00A120A8" w:rsidRDefault="00A120A8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lastRenderedPageBreak/>
        <w:t xml:space="preserve">- 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Część </w:t>
      </w:r>
      <w:r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działań na rzecz zrównoważonego rozwoju 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już na stałe wpisała się w nasze życie i </w:t>
      </w:r>
      <w:r w:rsidR="003C16AE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są 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to bardzo </w:t>
      </w:r>
      <w:r w:rsidR="003C16AE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korzystne zmiany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. Konsumenci są świadomi, że nawet drobne </w:t>
      </w:r>
      <w:r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inicjatywy i decyzje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 mają sens. Jednak musi </w:t>
      </w:r>
      <w:r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 xml:space="preserve">ich </w:t>
      </w:r>
      <w:r w:rsidRPr="00303A57">
        <w:rPr>
          <w:rFonts w:ascii="BNPP Sans Light" w:eastAsia="MS Mincho" w:hAnsi="BNPP Sans Light" w:cs="BNPP Sans Light"/>
          <w:bCs/>
          <w:i/>
          <w:iCs/>
          <w:color w:val="000000" w:themeColor="text1"/>
          <w:sz w:val="22"/>
          <w:szCs w:val="22"/>
          <w:lang w:eastAsia="ja-JP"/>
        </w:rPr>
        <w:t>być więcej i powinny przybrać na sile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– dodaje Maria Krawczyńska</w:t>
      </w:r>
      <w:r w:rsidR="003C16A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.</w:t>
      </w:r>
    </w:p>
    <w:p w14:paraId="3B61952D" w14:textId="1CB1AA1D" w:rsidR="00A120A8" w:rsidRPr="003D706B" w:rsidRDefault="00A120A8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 w:rsidRPr="00402F72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Na poziomie deklaracji niemal wszyscy są gotowi do działań na rzecz Celów Zrównoważonego Rozwoju. Społeczeństwo oczekuje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jednak</w:t>
      </w:r>
      <w:r w:rsidRPr="00402F72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„podpowiedzi”, jak się zaangażować. </w:t>
      </w:r>
      <w:r w:rsidRPr="003D706B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Najczęściej,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konsumenci</w:t>
      </w:r>
      <w:r w:rsidRPr="003D706B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nie wiedzą, co mogliby osobiście zrobić </w:t>
      </w:r>
      <w:r w:rsidR="003C16A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dla realizacji</w:t>
      </w:r>
      <w:r w:rsidR="003C16AE" w:rsidRPr="003D706B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</w:t>
      </w:r>
      <w:r w:rsidRPr="003D706B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Celów, dlatego najwięcej osób oczekuje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„konkretnej wiedzy</w:t>
      </w:r>
      <w:r w:rsidR="003C16A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,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jakie działania mogą podjąć</w:t>
      </w:r>
      <w:r w:rsidR="003C16A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”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(36% badanych)</w:t>
      </w:r>
      <w:r w:rsidRPr="003D706B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. 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Dodatkowe zachęty finansowe wskazuje 28% badanych</w:t>
      </w:r>
      <w:r w:rsidR="003C16AE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,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a przykład innych 16%. Widać pewne różnice demograficzne i</w:t>
      </w:r>
      <w:r w:rsidR="00877CD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 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geograficzne. </w:t>
      </w:r>
      <w:r w:rsidRPr="003D706B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Kobiety chcą działać</w:t>
      </w: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częściej niż mężczyźni</w:t>
      </w:r>
      <w:r w:rsidRPr="003D706B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, choć nie zawsze wiedzą jak, natomiast mężczyźni są bardziej pragmatyczni i potrzebują </w:t>
      </w:r>
      <w:r w:rsidR="00EA5CCB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motywacji</w:t>
      </w:r>
      <w:r w:rsidR="00EA5CCB" w:rsidRPr="003D706B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</w:t>
      </w:r>
      <w:r w:rsidRPr="003D706B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finansowych. Ten podział widoczny jest również wśród mieszkańców największych miast i wsi. Ci pierwsi chcieliby przede wszystkim wiedzieć jakie działania mogliby podjąć, natomiast dla mieszkańców wsi ważniejsze są zachęty finansowe. </w:t>
      </w:r>
    </w:p>
    <w:p w14:paraId="06BAB94A" w14:textId="033FBAF0" w:rsidR="00877CD6" w:rsidRPr="00402F72" w:rsidRDefault="00877CD6" w:rsidP="00570EAA">
      <w:pPr>
        <w:pStyle w:val="NormalnyWeb"/>
        <w:shd w:val="clear" w:color="auto" w:fill="FFFFFF"/>
        <w:jc w:val="both"/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</w:pPr>
      <w:r>
        <w:rPr>
          <w:rFonts w:ascii="BNPP Sans Light" w:eastAsia="MS Mincho" w:hAnsi="BNPP Sans Light" w:cs="BNPP Sans Light"/>
          <w:b/>
          <w:iCs/>
          <w:color w:val="000000" w:themeColor="text1"/>
          <w:sz w:val="22"/>
          <w:szCs w:val="22"/>
          <w:lang w:eastAsia="ja-JP"/>
        </w:rPr>
        <w:t>O kampanii</w:t>
      </w:r>
    </w:p>
    <w:p w14:paraId="0B208768" w14:textId="6EA4B32B" w:rsidR="00877CD6" w:rsidRDefault="006C3273" w:rsidP="00570EAA">
      <w:pPr>
        <w:spacing w:before="100" w:beforeAutospacing="1" w:after="100" w:afterAutospacing="1" w:line="240" w:lineRule="auto"/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</w:pPr>
      <w:r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Kampania 17. Celów </w:t>
      </w:r>
      <w:r w:rsidRPr="007A28B8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mobilizuje polski biznes do podjęcia działań na rzecz realizacji Celów Zrównoważonego </w:t>
      </w:r>
      <w:r w:rsidRPr="007F2C3C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Rozwoju i wykorzystania szans biznesowych płynących z Agendy 2030. Prowadzona jest w szerokim partnerstwie firm i instytucji</w:t>
      </w:r>
      <w:r w:rsidR="00877CD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, a także </w:t>
      </w:r>
      <w:r w:rsidRPr="007F2C3C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jest przykładem</w:t>
      </w:r>
      <w:r w:rsidR="00877CD6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>,</w:t>
      </w:r>
      <w:r w:rsidRPr="007F2C3C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 jak w praktyce może wyglądać międzysek</w:t>
      </w:r>
      <w:r w:rsidRPr="005068F5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torowa współpraca na rzecz Agendy 2030. </w:t>
      </w:r>
    </w:p>
    <w:p w14:paraId="0ED4E578" w14:textId="5D93D35D" w:rsidR="006C3273" w:rsidRPr="00596A56" w:rsidRDefault="006C3273" w:rsidP="00570EAA">
      <w:pPr>
        <w:spacing w:before="100" w:beforeAutospacing="1" w:after="100" w:afterAutospacing="1" w:line="240" w:lineRule="auto"/>
        <w:rPr>
          <w:rFonts w:ascii="Calibri" w:hAnsi="Calibri"/>
          <w:szCs w:val="22"/>
          <w:lang w:eastAsia="pl-PL"/>
        </w:rPr>
      </w:pPr>
      <w:r w:rsidRPr="005068F5">
        <w:rPr>
          <w:rFonts w:ascii="BNPP Sans Light" w:eastAsia="MS Mincho" w:hAnsi="BNPP Sans Light" w:cs="BNPP Sans Light"/>
          <w:bCs/>
          <w:iCs/>
          <w:color w:val="000000" w:themeColor="text1"/>
          <w:sz w:val="22"/>
          <w:szCs w:val="22"/>
          <w:lang w:eastAsia="ja-JP"/>
        </w:rPr>
        <w:t xml:space="preserve">Więcej o kampanii na stronie </w:t>
      </w:r>
      <w:hyperlink r:id="rId7" w:history="1">
        <w:r w:rsidRPr="007F2C3C">
          <w:rPr>
            <w:rStyle w:val="Hipercze"/>
            <w:rFonts w:ascii="BNPP Sans Light" w:hAnsi="BNPP Sans Light"/>
          </w:rPr>
          <w:t>https://kampania17celow.pl/kampania-17-celow/</w:t>
        </w:r>
      </w:hyperlink>
      <w:r>
        <w:rPr>
          <w:rFonts w:ascii="BNPP Sans Light" w:hAnsi="BNPP Sans Light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 xml:space="preserve"> </w:t>
      </w:r>
    </w:p>
    <w:p w14:paraId="255D8A0E" w14:textId="069B85E0" w:rsidR="00F47883" w:rsidRDefault="00F47883" w:rsidP="00570EAA">
      <w:pPr>
        <w:pStyle w:val="NormalnyWeb"/>
        <w:shd w:val="clear" w:color="auto" w:fill="FFFFFF"/>
        <w:jc w:val="both"/>
      </w:pPr>
    </w:p>
    <w:sectPr w:rsidR="00F47883" w:rsidSect="002936ED">
      <w:footerReference w:type="default" r:id="rId8"/>
      <w:headerReference w:type="first" r:id="rId9"/>
      <w:footerReference w:type="first" r:id="rId10"/>
      <w:pgSz w:w="11906" w:h="16838" w:code="9"/>
      <w:pgMar w:top="2092" w:right="1134" w:bottom="1418" w:left="175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203A" w14:textId="77777777" w:rsidR="00DD75AF" w:rsidRDefault="00DD75AF" w:rsidP="00A120A8">
      <w:pPr>
        <w:spacing w:line="240" w:lineRule="auto"/>
      </w:pPr>
      <w:r>
        <w:separator/>
      </w:r>
    </w:p>
  </w:endnote>
  <w:endnote w:type="continuationSeparator" w:id="0">
    <w:p w14:paraId="5110A431" w14:textId="77777777" w:rsidR="00DD75AF" w:rsidRDefault="00DD75AF" w:rsidP="00A12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tis Helvetica Light">
    <w:altName w:val="Courier New"/>
    <w:charset w:val="EE"/>
    <w:family w:val="auto"/>
    <w:pitch w:val="variable"/>
    <w:sig w:usb0="00000001" w:usb1="00000000" w:usb2="00000000" w:usb3="00000000" w:csb0="00000013" w:csb1="00000000"/>
  </w:font>
  <w:font w:name="BNPP Sans Light">
    <w:altName w:val="Calibri"/>
    <w:charset w:val="EE"/>
    <w:family w:val="auto"/>
    <w:pitch w:val="variable"/>
    <w:sig w:usb0="A00002AF" w:usb1="4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D340" w14:textId="77777777" w:rsidR="006126C4" w:rsidRDefault="007307C3" w:rsidP="002936ED">
    <w:pPr>
      <w:pStyle w:val="Stopka"/>
      <w:jc w:val="right"/>
    </w:pPr>
    <w:r>
      <w:t xml:space="preserve">strona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>
      <w:rPr>
        <w:b/>
      </w:rPr>
      <w:t>3</w:t>
    </w:r>
    <w:r>
      <w:rPr>
        <w:b/>
        <w:sz w:val="24"/>
      </w:rPr>
      <w:fldChar w:fldCharType="end"/>
    </w:r>
    <w:r>
      <w:t xml:space="preserve"> z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>
      <w:rPr>
        <w:b/>
      </w:rPr>
      <w:t>3</w:t>
    </w:r>
    <w:r>
      <w:rPr>
        <w:b/>
        <w:sz w:val="24"/>
      </w:rPr>
      <w:fldChar w:fldCharType="end"/>
    </w:r>
  </w:p>
  <w:p w14:paraId="01223A1C" w14:textId="77777777" w:rsidR="006126C4" w:rsidRPr="00085A62" w:rsidRDefault="00DD75AF" w:rsidP="00D00AF3">
    <w:pPr>
      <w:pStyle w:val="Stopka"/>
      <w:spacing w:before="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06" w:type="dxa"/>
      <w:tblInd w:w="-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6"/>
    </w:tblGrid>
    <w:tr w:rsidR="006126C4" w:rsidRPr="00BE7CA5" w14:paraId="54456797" w14:textId="77777777" w:rsidTr="002936ED">
      <w:trPr>
        <w:trHeight w:val="284"/>
      </w:trPr>
      <w:tc>
        <w:tcPr>
          <w:tcW w:w="11106" w:type="dxa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9"/>
            <w:gridCol w:w="3830"/>
            <w:gridCol w:w="5367"/>
          </w:tblGrid>
          <w:tr w:rsidR="002936ED" w:rsidRPr="002936ED" w14:paraId="6F1BAF33" w14:textId="77777777" w:rsidTr="002936ED">
            <w:trPr>
              <w:cantSplit/>
            </w:trPr>
            <w:tc>
              <w:tcPr>
                <w:tcW w:w="859" w:type="pct"/>
              </w:tcPr>
              <w:p w14:paraId="7614C30C" w14:textId="77777777" w:rsidR="002936ED" w:rsidRPr="002936ED" w:rsidRDefault="002936ED" w:rsidP="002936ED">
                <w:pPr>
                  <w:pStyle w:val="Stopka"/>
                  <w:rPr>
                    <w:b/>
                    <w:color w:val="003A78"/>
                  </w:rPr>
                </w:pPr>
              </w:p>
              <w:p w14:paraId="158BAC42" w14:textId="77777777" w:rsidR="002936ED" w:rsidRPr="002936ED" w:rsidRDefault="002936ED" w:rsidP="002936ED">
                <w:pPr>
                  <w:pStyle w:val="Stopka"/>
                  <w:rPr>
                    <w:i/>
                    <w:color w:val="003A78"/>
                    <w:lang w:eastAsia="pl-PL"/>
                  </w:rPr>
                </w:pPr>
                <w:r w:rsidRPr="002936ED">
                  <w:rPr>
                    <w:b/>
                    <w:color w:val="003A78"/>
                  </w:rPr>
                  <w:t>Kontakt:</w:t>
                </w:r>
              </w:p>
            </w:tc>
            <w:tc>
              <w:tcPr>
                <w:tcW w:w="1724" w:type="pct"/>
              </w:tcPr>
              <w:p w14:paraId="2A5C0E0F" w14:textId="77777777" w:rsidR="002936ED" w:rsidRPr="002936ED" w:rsidRDefault="002936ED" w:rsidP="002936ED">
                <w:pPr>
                  <w:pStyle w:val="Stopka"/>
                  <w:rPr>
                    <w:color w:val="003A78"/>
                    <w:lang w:val="en-US"/>
                  </w:rPr>
                </w:pPr>
              </w:p>
              <w:p w14:paraId="28942420" w14:textId="77777777" w:rsidR="002936ED" w:rsidRPr="002936ED" w:rsidRDefault="002936ED" w:rsidP="002936ED">
                <w:pPr>
                  <w:pStyle w:val="Stopka"/>
                  <w:rPr>
                    <w:color w:val="003A78"/>
                    <w:lang w:val="en-US"/>
                  </w:rPr>
                </w:pPr>
                <w:r w:rsidRPr="002936ED">
                  <w:rPr>
                    <w:color w:val="003A78"/>
                    <w:lang w:val="en-US"/>
                  </w:rPr>
                  <w:t>Dagmara Kumor</w:t>
                </w:r>
              </w:p>
              <w:p w14:paraId="2816C743" w14:textId="77777777" w:rsidR="002936ED" w:rsidRPr="002936ED" w:rsidRDefault="002936ED" w:rsidP="002936ED">
                <w:pPr>
                  <w:pStyle w:val="Stopka"/>
                  <w:rPr>
                    <w:color w:val="003A78"/>
                    <w:lang w:val="en-US"/>
                  </w:rPr>
                </w:pPr>
                <w:r w:rsidRPr="002936ED">
                  <w:rPr>
                    <w:color w:val="003A78"/>
                    <w:lang w:val="en-US"/>
                  </w:rPr>
                  <w:t>First Aid Communication</w:t>
                </w:r>
              </w:p>
              <w:p w14:paraId="563AAED3" w14:textId="1142B2ED" w:rsidR="002936ED" w:rsidRPr="002936ED" w:rsidRDefault="002936ED" w:rsidP="002936ED">
                <w:pPr>
                  <w:pStyle w:val="Stopka"/>
                  <w:rPr>
                    <w:color w:val="003A78"/>
                    <w:lang w:val="en-US"/>
                  </w:rPr>
                </w:pPr>
                <w:r w:rsidRPr="002936ED">
                  <w:rPr>
                    <w:color w:val="003A78"/>
                    <w:lang w:val="en-US"/>
                  </w:rPr>
                  <w:t>Tel. 733 104</w:t>
                </w:r>
                <w:r>
                  <w:rPr>
                    <w:color w:val="003A78"/>
                    <w:lang w:val="en-US"/>
                  </w:rPr>
                  <w:t> </w:t>
                </w:r>
                <w:r w:rsidRPr="002936ED">
                  <w:rPr>
                    <w:color w:val="003A78"/>
                    <w:lang w:val="en-US"/>
                  </w:rPr>
                  <w:t>777</w:t>
                </w:r>
                <w:r>
                  <w:rPr>
                    <w:color w:val="003A78"/>
                    <w:lang w:val="en-US"/>
                  </w:rPr>
                  <w:t xml:space="preserve">; </w:t>
                </w:r>
                <w:r w:rsidRPr="002936ED">
                  <w:rPr>
                    <w:color w:val="003A78"/>
                    <w:lang w:val="en-US"/>
                  </w:rPr>
                  <w:t>dagmara@first-aid.com.pl</w:t>
                </w:r>
              </w:p>
            </w:tc>
            <w:tc>
              <w:tcPr>
                <w:tcW w:w="2416" w:type="pct"/>
              </w:tcPr>
              <w:p w14:paraId="2451AE45" w14:textId="77777777" w:rsidR="002936ED" w:rsidRPr="002936ED" w:rsidRDefault="002936ED" w:rsidP="002936ED">
                <w:pPr>
                  <w:pStyle w:val="Stopka"/>
                  <w:rPr>
                    <w:color w:val="003A78"/>
                    <w:lang w:val="en-US"/>
                  </w:rPr>
                </w:pPr>
              </w:p>
              <w:p w14:paraId="6C9749D5" w14:textId="77777777" w:rsidR="002936ED" w:rsidRPr="002936ED" w:rsidRDefault="002936ED" w:rsidP="002936ED">
                <w:pPr>
                  <w:pStyle w:val="Stopka"/>
                  <w:rPr>
                    <w:color w:val="003A78"/>
                  </w:rPr>
                </w:pPr>
                <w:r w:rsidRPr="002936ED">
                  <w:rPr>
                    <w:color w:val="003A78"/>
                  </w:rPr>
                  <w:t>Małgorzata Greszta</w:t>
                </w:r>
              </w:p>
              <w:p w14:paraId="02F85623" w14:textId="77777777" w:rsidR="002936ED" w:rsidRPr="002936ED" w:rsidRDefault="002936ED" w:rsidP="002936ED">
                <w:pPr>
                  <w:pStyle w:val="Stopka"/>
                  <w:rPr>
                    <w:color w:val="003A78"/>
                  </w:rPr>
                </w:pPr>
                <w:r w:rsidRPr="002936ED">
                  <w:rPr>
                    <w:color w:val="003A78"/>
                  </w:rPr>
                  <w:t>tel. 662 347 471</w:t>
                </w:r>
              </w:p>
              <w:p w14:paraId="0C0D239B" w14:textId="77777777" w:rsidR="002936ED" w:rsidRPr="002936ED" w:rsidRDefault="002936ED" w:rsidP="002936ED">
                <w:pPr>
                  <w:pStyle w:val="Stopka"/>
                  <w:rPr>
                    <w:color w:val="003A78"/>
                  </w:rPr>
                </w:pPr>
                <w:r w:rsidRPr="002936ED">
                  <w:rPr>
                    <w:color w:val="003A78"/>
                  </w:rPr>
                  <w:t>malgorzata.greszta@csr-consulting.pl</w:t>
                </w:r>
              </w:p>
            </w:tc>
          </w:tr>
        </w:tbl>
        <w:p w14:paraId="35749358" w14:textId="718201C7" w:rsidR="006126C4" w:rsidRPr="00DA6D3B" w:rsidRDefault="00DD75AF" w:rsidP="00693696">
          <w:pPr>
            <w:pStyle w:val="Stopka"/>
            <w:spacing w:before="60"/>
            <w:ind w:right="850"/>
            <w:rPr>
              <w:sz w:val="12"/>
              <w:szCs w:val="12"/>
            </w:rPr>
          </w:pPr>
        </w:p>
      </w:tc>
    </w:tr>
    <w:tr w:rsidR="006126C4" w:rsidRPr="00BE7CA5" w14:paraId="7E3F11D9" w14:textId="77777777" w:rsidTr="006B5B49">
      <w:tc>
        <w:tcPr>
          <w:tcW w:w="11106" w:type="dxa"/>
        </w:tcPr>
        <w:p w14:paraId="05A3F6C8" w14:textId="77777777" w:rsidR="006126C4" w:rsidRPr="00BE7CA5" w:rsidRDefault="00DD75AF" w:rsidP="002936ED">
          <w:pPr>
            <w:pStyle w:val="Stopka"/>
            <w:spacing w:before="60"/>
            <w:ind w:right="1026"/>
            <w:jc w:val="center"/>
            <w:rPr>
              <w:bCs/>
              <w:sz w:val="12"/>
            </w:rPr>
          </w:pPr>
        </w:p>
      </w:tc>
    </w:tr>
  </w:tbl>
  <w:p w14:paraId="27833218" w14:textId="77777777" w:rsidR="002936ED" w:rsidRDefault="002936ED" w:rsidP="002936ED">
    <w:pPr>
      <w:pStyle w:val="Stopka"/>
      <w:jc w:val="right"/>
    </w:pPr>
    <w:r>
      <w:t xml:space="preserve">strona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>
      <w:rPr>
        <w:b/>
        <w:sz w:val="24"/>
      </w:rPr>
      <w:t>2</w:t>
    </w:r>
    <w:r>
      <w:rPr>
        <w:b/>
        <w:sz w:val="24"/>
      </w:rPr>
      <w:fldChar w:fldCharType="end"/>
    </w:r>
    <w:r>
      <w:t xml:space="preserve"> z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>
      <w:rPr>
        <w:b/>
        <w:sz w:val="24"/>
      </w:rPr>
      <w:t>3</w:t>
    </w:r>
    <w:r>
      <w:rPr>
        <w:b/>
        <w:sz w:val="24"/>
      </w:rPr>
      <w:fldChar w:fldCharType="end"/>
    </w:r>
  </w:p>
  <w:p w14:paraId="17813663" w14:textId="77777777" w:rsidR="006126C4" w:rsidRPr="00646E83" w:rsidRDefault="00DD75AF" w:rsidP="00646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554F" w14:textId="77777777" w:rsidR="00DD75AF" w:rsidRDefault="00DD75AF" w:rsidP="00A120A8">
      <w:pPr>
        <w:spacing w:line="240" w:lineRule="auto"/>
      </w:pPr>
      <w:r>
        <w:separator/>
      </w:r>
    </w:p>
  </w:footnote>
  <w:footnote w:type="continuationSeparator" w:id="0">
    <w:p w14:paraId="0CBBE36D" w14:textId="77777777" w:rsidR="00DD75AF" w:rsidRDefault="00DD75AF" w:rsidP="00A12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AFF0" w14:textId="21DD2F09" w:rsidR="009E0AD3" w:rsidRDefault="00A6712D">
    <w:pPr>
      <w:pStyle w:val="Nagwek"/>
    </w:pPr>
    <w:r w:rsidRPr="009E0AD3">
      <w:rPr>
        <w:rFonts w:ascii="Trebuchet MS" w:eastAsia="Times" w:hAnsi="Trebuchet MS" w:cs="Arial"/>
        <w:color w:val="003A78"/>
        <w:kern w:val="16"/>
        <w:sz w:val="22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02773" wp14:editId="114EF294">
              <wp:simplePos x="0" y="0"/>
              <wp:positionH relativeFrom="column">
                <wp:posOffset>3613150</wp:posOffset>
              </wp:positionH>
              <wp:positionV relativeFrom="paragraph">
                <wp:posOffset>572135</wp:posOffset>
              </wp:positionV>
              <wp:extent cx="2244725" cy="265262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725" cy="265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8EFF359" w14:textId="77777777" w:rsidR="009E0AD3" w:rsidRPr="009E0AD3" w:rsidRDefault="009E0AD3" w:rsidP="009E0AD3">
                          <w:pPr>
                            <w:jc w:val="right"/>
                            <w:rPr>
                              <w:b/>
                              <w:color w:val="003A78"/>
                            </w:rPr>
                          </w:pPr>
                          <w:r w:rsidRPr="009E0AD3">
                            <w:rPr>
                              <w:b/>
                              <w:color w:val="003A78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02773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284.5pt;margin-top:45.05pt;width:176.7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" filled="f" stroked="f">
              <v:textbox>
                <w:txbxContent>
                  <w:p w14:paraId="78EFF359" w14:textId="77777777" w:rsidR="009E0AD3" w:rsidRPr="009E0AD3" w:rsidRDefault="009E0AD3" w:rsidP="009E0AD3">
                    <w:pPr>
                      <w:jc w:val="right"/>
                      <w:rPr>
                        <w:b/>
                        <w:color w:val="003A78"/>
                      </w:rPr>
                    </w:pPr>
                    <w:r w:rsidRPr="009E0AD3">
                      <w:rPr>
                        <w:b/>
                        <w:color w:val="003A78"/>
                      </w:rPr>
                      <w:t>INFORMACJA PRASOWA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 wp14:anchorId="040DD5AB" wp14:editId="36EB0074">
          <wp:simplePos x="0" y="0"/>
          <wp:positionH relativeFrom="column">
            <wp:posOffset>-100330</wp:posOffset>
          </wp:positionH>
          <wp:positionV relativeFrom="paragraph">
            <wp:posOffset>685800</wp:posOffset>
          </wp:positionV>
          <wp:extent cx="1358900" cy="30289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1312" behindDoc="0" locked="0" layoutInCell="1" allowOverlap="1" wp14:anchorId="286021D6" wp14:editId="0C59D9AB">
          <wp:simplePos x="0" y="0"/>
          <wp:positionH relativeFrom="column">
            <wp:posOffset>-56515</wp:posOffset>
          </wp:positionH>
          <wp:positionV relativeFrom="paragraph">
            <wp:posOffset>379095</wp:posOffset>
          </wp:positionV>
          <wp:extent cx="1210310" cy="368300"/>
          <wp:effectExtent l="0" t="0" r="889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A8"/>
    <w:rsid w:val="00130514"/>
    <w:rsid w:val="001B0266"/>
    <w:rsid w:val="00210937"/>
    <w:rsid w:val="002936ED"/>
    <w:rsid w:val="002C6CA6"/>
    <w:rsid w:val="003653E4"/>
    <w:rsid w:val="003C16AE"/>
    <w:rsid w:val="003C770C"/>
    <w:rsid w:val="00435B55"/>
    <w:rsid w:val="00484F98"/>
    <w:rsid w:val="00570EAA"/>
    <w:rsid w:val="0060740D"/>
    <w:rsid w:val="00615F63"/>
    <w:rsid w:val="006574F3"/>
    <w:rsid w:val="00691CCF"/>
    <w:rsid w:val="006C3273"/>
    <w:rsid w:val="006E107B"/>
    <w:rsid w:val="007307C3"/>
    <w:rsid w:val="007E06B9"/>
    <w:rsid w:val="00833B0C"/>
    <w:rsid w:val="00877CD6"/>
    <w:rsid w:val="009A04F1"/>
    <w:rsid w:val="009E0AD3"/>
    <w:rsid w:val="00A120A8"/>
    <w:rsid w:val="00A50555"/>
    <w:rsid w:val="00A6712D"/>
    <w:rsid w:val="00B207C3"/>
    <w:rsid w:val="00B21653"/>
    <w:rsid w:val="00B30D29"/>
    <w:rsid w:val="00CD3F0C"/>
    <w:rsid w:val="00D64792"/>
    <w:rsid w:val="00D72F27"/>
    <w:rsid w:val="00D97C9E"/>
    <w:rsid w:val="00DD75AF"/>
    <w:rsid w:val="00EA5CCB"/>
    <w:rsid w:val="00F10034"/>
    <w:rsid w:val="00F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EC42F"/>
  <w15:chartTrackingRefBased/>
  <w15:docId w15:val="{3D50DDDE-12C2-477D-AACF-EAC1F6C8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0A8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Arial" w:eastAsia="Times New Roman" w:hAnsi="Arial" w:cs="Times New Roman"/>
      <w:noProof/>
      <w:sz w:val="20"/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20A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A120A8"/>
    <w:rPr>
      <w:rFonts w:ascii="Arial" w:eastAsia="Times New Roman" w:hAnsi="Arial" w:cs="Times New Roman"/>
      <w:noProof/>
      <w:sz w:val="14"/>
      <w:szCs w:val="24"/>
      <w:lang w:eastAsia="fr-FR"/>
    </w:rPr>
  </w:style>
  <w:style w:type="character" w:styleId="Odwoaniedokomentarza">
    <w:name w:val="annotation reference"/>
    <w:basedOn w:val="Domylnaczcionkaakapitu"/>
    <w:uiPriority w:val="99"/>
    <w:rsid w:val="00A12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20A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20A8"/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styleId="Hipercze">
    <w:name w:val="Hyperlink"/>
    <w:basedOn w:val="Domylnaczcionkaakapitu"/>
    <w:uiPriority w:val="99"/>
    <w:unhideWhenUsed/>
    <w:rsid w:val="00A120A8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120A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noProof w:val="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0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0A8"/>
    <w:rPr>
      <w:rFonts w:ascii="Arial" w:eastAsia="Times New Roman" w:hAnsi="Arial" w:cs="Times New Roman"/>
      <w:noProof/>
      <w:sz w:val="20"/>
      <w:szCs w:val="24"/>
      <w:lang w:eastAsia="fr-FR"/>
    </w:rPr>
  </w:style>
  <w:style w:type="paragraph" w:customStyle="1" w:styleId="Firma">
    <w:name w:val="Firma"/>
    <w:basedOn w:val="Normalny"/>
    <w:rsid w:val="003653E4"/>
    <w:pPr>
      <w:widowControl/>
      <w:autoSpaceDE/>
      <w:autoSpaceDN/>
      <w:adjustRightInd/>
      <w:spacing w:line="280" w:lineRule="atLeast"/>
      <w:jc w:val="left"/>
    </w:pPr>
    <w:rPr>
      <w:rFonts w:ascii="Fortis Helvetica Light" w:hAnsi="Fortis Helvetica Light"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F10034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4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4F1"/>
    <w:rPr>
      <w:rFonts w:ascii="Arial" w:eastAsia="Times New Roman" w:hAnsi="Arial" w:cs="Times New Roman"/>
      <w:b/>
      <w:bCs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mpania17celow.pl/kampania-17-celo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3EAB-CE30-4D38-B0E0-610ABAB4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Greszta</dc:creator>
  <cp:keywords/>
  <dc:description/>
  <cp:lastModifiedBy>dagmara@first-aid.com.pl</cp:lastModifiedBy>
  <cp:revision>11</cp:revision>
  <dcterms:created xsi:type="dcterms:W3CDTF">2021-04-21T14:15:00Z</dcterms:created>
  <dcterms:modified xsi:type="dcterms:W3CDTF">2021-04-22T09:48:00Z</dcterms:modified>
</cp:coreProperties>
</file>